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94A" w:rsidRDefault="00F8594A" w:rsidP="00E20BCC">
      <w:pPr>
        <w:tabs>
          <w:tab w:val="left" w:pos="340"/>
        </w:tabs>
        <w:spacing w:after="120" w:line="360" w:lineRule="auto"/>
        <w:contextualSpacing/>
        <w:jc w:val="right"/>
        <w:rPr>
          <w:rFonts w:cs="David"/>
          <w:b/>
          <w:bCs/>
          <w:sz w:val="24"/>
          <w:szCs w:val="24"/>
          <w:u w:val="single"/>
        </w:rPr>
      </w:pPr>
      <w:r w:rsidRPr="00E20BCC">
        <w:rPr>
          <w:rFonts w:cs="David"/>
          <w:b/>
          <w:bCs/>
          <w:sz w:val="24"/>
          <w:szCs w:val="24"/>
          <w:u w:val="single"/>
          <w:rtl/>
        </w:rPr>
        <w:t xml:space="preserve">החלטה מס' </w:t>
      </w:r>
      <w:r w:rsidR="00E20BCC">
        <w:rPr>
          <w:rFonts w:cs="David" w:hint="cs"/>
          <w:b/>
          <w:bCs/>
          <w:sz w:val="24"/>
          <w:szCs w:val="24"/>
          <w:u w:val="single"/>
          <w:rtl/>
        </w:rPr>
        <w:t>29</w:t>
      </w:r>
      <w:r w:rsidRPr="00E20BCC">
        <w:rPr>
          <w:rFonts w:cs="David"/>
          <w:b/>
          <w:bCs/>
          <w:sz w:val="24"/>
          <w:szCs w:val="24"/>
          <w:u w:val="single"/>
          <w:rtl/>
        </w:rPr>
        <w:t>/25</w:t>
      </w:r>
    </w:p>
    <w:p w:rsidR="00F8594A" w:rsidRDefault="00F8594A" w:rsidP="00F8594A">
      <w:pPr>
        <w:tabs>
          <w:tab w:val="left" w:pos="340"/>
        </w:tabs>
        <w:spacing w:after="120" w:line="240" w:lineRule="auto"/>
        <w:contextualSpacing/>
        <w:jc w:val="center"/>
        <w:rPr>
          <w:rFonts w:cs="David"/>
          <w:b/>
          <w:bCs/>
          <w:sz w:val="26"/>
          <w:szCs w:val="26"/>
          <w:rtl/>
        </w:rPr>
      </w:pPr>
      <w:r>
        <w:rPr>
          <w:rFonts w:cs="David"/>
          <w:b/>
          <w:bCs/>
          <w:sz w:val="26"/>
          <w:szCs w:val="26"/>
          <w:rtl/>
        </w:rPr>
        <w:t>החלטת ועדת האתיקה</w:t>
      </w:r>
    </w:p>
    <w:p w:rsidR="00757B3C" w:rsidRDefault="00757B3C" w:rsidP="00F8594A">
      <w:pPr>
        <w:tabs>
          <w:tab w:val="left" w:pos="340"/>
        </w:tabs>
        <w:spacing w:after="120" w:line="240" w:lineRule="auto"/>
        <w:contextualSpacing/>
        <w:jc w:val="center"/>
        <w:rPr>
          <w:rFonts w:cs="David"/>
          <w:b/>
          <w:bCs/>
          <w:sz w:val="26"/>
          <w:szCs w:val="26"/>
        </w:rPr>
      </w:pPr>
      <w:proofErr w:type="spellStart"/>
      <w:r>
        <w:rPr>
          <w:rFonts w:cs="David" w:hint="cs"/>
          <w:b/>
          <w:bCs/>
          <w:sz w:val="26"/>
          <w:szCs w:val="26"/>
          <w:rtl/>
        </w:rPr>
        <w:t>בענין</w:t>
      </w:r>
      <w:proofErr w:type="spellEnd"/>
      <w:r>
        <w:rPr>
          <w:rFonts w:cs="David" w:hint="cs"/>
          <w:b/>
          <w:bCs/>
          <w:sz w:val="26"/>
          <w:szCs w:val="26"/>
          <w:rtl/>
        </w:rPr>
        <w:t xml:space="preserve"> היעדרויות חברי הכנסת מישיבות הכנסת</w:t>
      </w:r>
    </w:p>
    <w:p w:rsidR="00F8594A" w:rsidRDefault="002670B6" w:rsidP="00656556">
      <w:pPr>
        <w:tabs>
          <w:tab w:val="left" w:pos="340"/>
        </w:tabs>
        <w:spacing w:after="0" w:line="240" w:lineRule="auto"/>
        <w:jc w:val="center"/>
        <w:rPr>
          <w:rFonts w:cs="David"/>
          <w:b/>
          <w:bCs/>
          <w:sz w:val="26"/>
          <w:szCs w:val="26"/>
          <w:u w:val="single"/>
          <w:rtl/>
        </w:rPr>
      </w:pPr>
      <w:bookmarkStart w:id="0" w:name="_GoBack"/>
      <w:r>
        <w:rPr>
          <w:rFonts w:cs="David" w:hint="cs"/>
          <w:b/>
          <w:bCs/>
          <w:sz w:val="26"/>
          <w:szCs w:val="26"/>
          <w:u w:val="single"/>
          <w:rtl/>
        </w:rPr>
        <w:t>בכנס החורף ובכנס הקיץ של המושב הראשון</w:t>
      </w:r>
      <w:r w:rsidR="00EA7F15">
        <w:rPr>
          <w:rFonts w:cs="David" w:hint="cs"/>
          <w:b/>
          <w:bCs/>
          <w:sz w:val="26"/>
          <w:szCs w:val="26"/>
          <w:u w:val="single"/>
          <w:rtl/>
        </w:rPr>
        <w:t xml:space="preserve"> </w:t>
      </w:r>
      <w:r>
        <w:rPr>
          <w:rFonts w:cs="David" w:hint="cs"/>
          <w:b/>
          <w:bCs/>
          <w:sz w:val="26"/>
          <w:szCs w:val="26"/>
          <w:u w:val="single"/>
          <w:rtl/>
        </w:rPr>
        <w:t>של הכנסת ה-25</w:t>
      </w:r>
      <w:bookmarkEnd w:id="0"/>
    </w:p>
    <w:p w:rsidR="00F8594A" w:rsidRDefault="00F8594A" w:rsidP="004F3F63">
      <w:pPr>
        <w:tabs>
          <w:tab w:val="left" w:pos="340"/>
        </w:tabs>
        <w:spacing w:before="120" w:after="0" w:line="240" w:lineRule="auto"/>
        <w:contextualSpacing/>
        <w:jc w:val="center"/>
        <w:rPr>
          <w:rFonts w:cs="David"/>
          <w:sz w:val="24"/>
          <w:szCs w:val="24"/>
          <w:rtl/>
        </w:rPr>
      </w:pPr>
      <w:r>
        <w:rPr>
          <w:rFonts w:cs="David"/>
          <w:sz w:val="24"/>
          <w:szCs w:val="24"/>
          <w:rtl/>
        </w:rPr>
        <w:t xml:space="preserve">מיום </w:t>
      </w:r>
      <w:r w:rsidR="00E20BCC">
        <w:rPr>
          <w:rFonts w:cs="David" w:hint="cs"/>
          <w:sz w:val="24"/>
          <w:szCs w:val="24"/>
          <w:rtl/>
        </w:rPr>
        <w:t>י"ט בחשוון</w:t>
      </w:r>
      <w:r>
        <w:rPr>
          <w:rFonts w:cs="David"/>
          <w:sz w:val="24"/>
          <w:szCs w:val="24"/>
          <w:rtl/>
        </w:rPr>
        <w:t xml:space="preserve"> </w:t>
      </w:r>
      <w:proofErr w:type="spellStart"/>
      <w:r>
        <w:rPr>
          <w:rFonts w:cs="David"/>
          <w:sz w:val="24"/>
          <w:szCs w:val="24"/>
          <w:rtl/>
        </w:rPr>
        <w:t>התשפ"ד</w:t>
      </w:r>
      <w:proofErr w:type="spellEnd"/>
      <w:r>
        <w:rPr>
          <w:rFonts w:cs="David"/>
          <w:sz w:val="24"/>
          <w:szCs w:val="24"/>
          <w:rtl/>
        </w:rPr>
        <w:t xml:space="preserve"> –</w:t>
      </w:r>
      <w:r w:rsidR="00E20BCC">
        <w:rPr>
          <w:rFonts w:cs="David" w:hint="cs"/>
          <w:sz w:val="24"/>
          <w:szCs w:val="24"/>
          <w:rtl/>
        </w:rPr>
        <w:t xml:space="preserve"> 20 ב</w:t>
      </w:r>
      <w:r w:rsidR="004F3F63">
        <w:rPr>
          <w:rFonts w:cs="David" w:hint="cs"/>
          <w:sz w:val="24"/>
          <w:szCs w:val="24"/>
          <w:rtl/>
        </w:rPr>
        <w:t>נובמבר</w:t>
      </w:r>
      <w:r w:rsidR="00E20BCC">
        <w:rPr>
          <w:rFonts w:cs="David" w:hint="cs"/>
          <w:sz w:val="24"/>
          <w:szCs w:val="24"/>
          <w:rtl/>
        </w:rPr>
        <w:t xml:space="preserve"> 2024</w:t>
      </w:r>
    </w:p>
    <w:p w:rsidR="00F8594A" w:rsidRPr="00A32844" w:rsidRDefault="005F3BC1" w:rsidP="00064A09">
      <w:pPr>
        <w:tabs>
          <w:tab w:val="left" w:pos="340"/>
        </w:tabs>
        <w:spacing w:before="120" w:after="120" w:line="360" w:lineRule="auto"/>
        <w:jc w:val="both"/>
        <w:rPr>
          <w:rFonts w:cs="David"/>
          <w:b/>
          <w:bCs/>
          <w:sz w:val="24"/>
          <w:szCs w:val="24"/>
          <w:u w:val="single"/>
          <w:rtl/>
        </w:rPr>
      </w:pPr>
      <w:r>
        <w:rPr>
          <w:rFonts w:cs="David" w:hint="cs"/>
          <w:b/>
          <w:bCs/>
          <w:sz w:val="24"/>
          <w:szCs w:val="24"/>
          <w:u w:val="single"/>
          <w:rtl/>
        </w:rPr>
        <w:t>כללי</w:t>
      </w:r>
    </w:p>
    <w:p w:rsidR="00E94874" w:rsidRPr="00366F9A" w:rsidRDefault="00E94874" w:rsidP="00366F9A">
      <w:pPr>
        <w:tabs>
          <w:tab w:val="left" w:pos="340"/>
        </w:tabs>
        <w:spacing w:before="120" w:after="120" w:line="360" w:lineRule="auto"/>
        <w:jc w:val="both"/>
        <w:rPr>
          <w:rFonts w:ascii="David" w:hAnsi="David" w:cs="David"/>
          <w:b/>
          <w:bCs/>
          <w:sz w:val="28"/>
          <w:szCs w:val="28"/>
          <w:rtl/>
        </w:rPr>
      </w:pPr>
      <w:r w:rsidRPr="00366F9A">
        <w:rPr>
          <w:rFonts w:ascii="David" w:hAnsi="David" w:cs="David"/>
          <w:sz w:val="24"/>
          <w:szCs w:val="24"/>
          <w:rtl/>
        </w:rPr>
        <w:t xml:space="preserve">סעיף 13ד(א)(2) לחוק חסינות חברי הכנסת, זכויותיהם וחובותיהם, </w:t>
      </w:r>
      <w:proofErr w:type="spellStart"/>
      <w:r w:rsidRPr="00366F9A">
        <w:rPr>
          <w:rFonts w:ascii="David" w:hAnsi="David" w:cs="David"/>
          <w:sz w:val="24"/>
          <w:szCs w:val="24"/>
          <w:rtl/>
        </w:rPr>
        <w:t>התשי"א</w:t>
      </w:r>
      <w:proofErr w:type="spellEnd"/>
      <w:r w:rsidRPr="00366F9A">
        <w:rPr>
          <w:rFonts w:ascii="David" w:hAnsi="David" w:cs="David" w:hint="eastAsia"/>
          <w:sz w:val="24"/>
          <w:szCs w:val="24"/>
          <w:rtl/>
        </w:rPr>
        <w:t>–</w:t>
      </w:r>
      <w:r w:rsidRPr="00366F9A">
        <w:rPr>
          <w:rFonts w:ascii="David" w:hAnsi="David" w:cs="David"/>
          <w:sz w:val="24"/>
          <w:szCs w:val="24"/>
          <w:rtl/>
        </w:rPr>
        <w:t>1951 (להלן – חוק החסינות) קובע</w:t>
      </w:r>
      <w:r w:rsidRPr="00366F9A">
        <w:rPr>
          <w:rFonts w:ascii="David" w:hAnsi="David" w:cs="David"/>
          <w:sz w:val="24"/>
          <w:szCs w:val="24"/>
        </w:rPr>
        <w:t>:</w:t>
      </w:r>
    </w:p>
    <w:p w:rsidR="00E94874" w:rsidRPr="00E3555F" w:rsidRDefault="00E94874" w:rsidP="00366F9A">
      <w:pPr>
        <w:tabs>
          <w:tab w:val="left" w:pos="340"/>
        </w:tabs>
        <w:spacing w:before="120" w:after="120" w:line="240" w:lineRule="auto"/>
        <w:ind w:left="680"/>
        <w:jc w:val="both"/>
        <w:rPr>
          <w:rFonts w:ascii="FrankRuehl" w:hAnsi="FrankRuehl" w:cs="FrankRuehl"/>
          <w:sz w:val="24"/>
          <w:szCs w:val="24"/>
          <w:rtl/>
        </w:rPr>
      </w:pPr>
      <w:r w:rsidRPr="00E3555F">
        <w:rPr>
          <w:rFonts w:ascii="FrankRuehl" w:hAnsi="FrankRuehl" w:cs="FrankRuehl"/>
          <w:sz w:val="24"/>
          <w:szCs w:val="24"/>
          <w:rtl/>
        </w:rPr>
        <w:t>"חבר הכנסת שעשה אחת מאלה יהיה נתון לשיפוטה של ועדת האתיקה של חברי הכנסת:</w:t>
      </w:r>
    </w:p>
    <w:p w:rsidR="00E94874" w:rsidRPr="00E3555F" w:rsidRDefault="00E94874" w:rsidP="00366F9A">
      <w:pPr>
        <w:tabs>
          <w:tab w:val="left" w:pos="340"/>
        </w:tabs>
        <w:spacing w:before="120" w:after="120" w:line="240" w:lineRule="auto"/>
        <w:ind w:left="283"/>
        <w:rPr>
          <w:rFonts w:ascii="FrankRuehl" w:hAnsi="FrankRuehl" w:cs="FrankRuehl"/>
          <w:sz w:val="24"/>
          <w:szCs w:val="24"/>
          <w:rtl/>
        </w:rPr>
      </w:pPr>
      <w:r w:rsidRPr="00E3555F">
        <w:rPr>
          <w:rFonts w:ascii="FrankRuehl" w:hAnsi="FrankRuehl" w:cs="FrankRuehl"/>
          <w:sz w:val="24"/>
          <w:szCs w:val="24"/>
          <w:rtl/>
        </w:rPr>
        <w:tab/>
      </w:r>
      <w:r w:rsidRPr="00E3555F">
        <w:rPr>
          <w:rFonts w:ascii="FrankRuehl" w:hAnsi="FrankRuehl" w:cs="FrankRuehl"/>
          <w:sz w:val="24"/>
          <w:szCs w:val="24"/>
          <w:rtl/>
        </w:rPr>
        <w:tab/>
        <w:t>נעדר מישיבות הכנסת, ללא הסבר סביר –</w:t>
      </w:r>
      <w:r>
        <w:rPr>
          <w:rFonts w:ascii="FrankRuehl" w:hAnsi="FrankRuehl" w:cs="FrankRuehl"/>
          <w:sz w:val="24"/>
          <w:szCs w:val="24"/>
          <w:rtl/>
        </w:rPr>
        <w:tab/>
      </w:r>
    </w:p>
    <w:p w:rsidR="00E94874" w:rsidRPr="00E3555F" w:rsidRDefault="00E94874" w:rsidP="00366F9A">
      <w:pPr>
        <w:tabs>
          <w:tab w:val="left" w:pos="340"/>
        </w:tabs>
        <w:spacing w:before="120" w:after="120" w:line="240" w:lineRule="auto"/>
        <w:ind w:left="283"/>
        <w:rPr>
          <w:rFonts w:ascii="FrankRuehl" w:hAnsi="FrankRuehl" w:cs="FrankRuehl"/>
          <w:sz w:val="24"/>
          <w:szCs w:val="24"/>
          <w:rtl/>
        </w:rPr>
      </w:pPr>
      <w:r>
        <w:rPr>
          <w:rFonts w:ascii="FrankRuehl" w:hAnsi="FrankRuehl" w:cs="FrankRuehl"/>
          <w:sz w:val="24"/>
          <w:szCs w:val="24"/>
          <w:rtl/>
        </w:rPr>
        <w:tab/>
      </w:r>
      <w:r>
        <w:rPr>
          <w:rFonts w:ascii="FrankRuehl" w:hAnsi="FrankRuehl" w:cs="FrankRuehl"/>
          <w:sz w:val="24"/>
          <w:szCs w:val="24"/>
          <w:rtl/>
        </w:rPr>
        <w:tab/>
      </w:r>
      <w:r>
        <w:rPr>
          <w:rFonts w:ascii="FrankRuehl" w:hAnsi="FrankRuehl" w:cs="FrankRuehl"/>
          <w:sz w:val="24"/>
          <w:szCs w:val="24"/>
          <w:rtl/>
        </w:rPr>
        <w:tab/>
      </w:r>
      <w:r w:rsidRPr="00E3555F">
        <w:rPr>
          <w:rFonts w:ascii="FrankRuehl" w:hAnsi="FrankRuehl" w:cs="FrankRuehl"/>
          <w:sz w:val="24"/>
          <w:szCs w:val="24"/>
          <w:rtl/>
        </w:rPr>
        <w:t>(א)</w:t>
      </w:r>
      <w:r>
        <w:rPr>
          <w:rFonts w:ascii="FrankRuehl" w:hAnsi="FrankRuehl" w:cs="FrankRuehl"/>
          <w:sz w:val="24"/>
          <w:szCs w:val="24"/>
          <w:rtl/>
        </w:rPr>
        <w:tab/>
      </w:r>
      <w:r w:rsidRPr="00E3555F">
        <w:rPr>
          <w:rFonts w:ascii="FrankRuehl" w:hAnsi="FrankRuehl" w:cs="FrankRuehl"/>
          <w:sz w:val="24"/>
          <w:szCs w:val="24"/>
          <w:rtl/>
        </w:rPr>
        <w:t xml:space="preserve">תקופה רצופה של </w:t>
      </w:r>
      <w:proofErr w:type="spellStart"/>
      <w:r w:rsidRPr="00E3555F">
        <w:rPr>
          <w:rFonts w:ascii="FrankRuehl" w:hAnsi="FrankRuehl" w:cs="FrankRuehl"/>
          <w:sz w:val="24"/>
          <w:szCs w:val="24"/>
          <w:rtl/>
        </w:rPr>
        <w:t>חדשיים</w:t>
      </w:r>
      <w:proofErr w:type="spellEnd"/>
      <w:r w:rsidRPr="00E3555F">
        <w:rPr>
          <w:rFonts w:ascii="FrankRuehl" w:hAnsi="FrankRuehl" w:cs="FrankRuehl"/>
          <w:sz w:val="24"/>
          <w:szCs w:val="24"/>
          <w:rtl/>
        </w:rPr>
        <w:t xml:space="preserve"> או יותר, ולעניין זה לא יובאו ימי הפגרה בחשבון; או</w:t>
      </w:r>
    </w:p>
    <w:p w:rsidR="00E94874" w:rsidRPr="00E3555F" w:rsidRDefault="00E94874" w:rsidP="00366F9A">
      <w:pPr>
        <w:tabs>
          <w:tab w:val="left" w:pos="340"/>
        </w:tabs>
        <w:spacing w:before="120" w:after="120" w:line="240" w:lineRule="auto"/>
        <w:ind w:left="283"/>
        <w:rPr>
          <w:rFonts w:ascii="FrankRuehl" w:hAnsi="FrankRuehl" w:cs="FrankRuehl"/>
          <w:sz w:val="24"/>
          <w:szCs w:val="24"/>
          <w:rtl/>
        </w:rPr>
      </w:pPr>
      <w:r w:rsidRPr="00E3555F">
        <w:rPr>
          <w:rFonts w:ascii="FrankRuehl" w:hAnsi="FrankRuehl" w:cs="FrankRuehl"/>
          <w:sz w:val="24"/>
          <w:szCs w:val="24"/>
          <w:rtl/>
        </w:rPr>
        <w:tab/>
      </w:r>
      <w:r w:rsidRPr="00E3555F">
        <w:rPr>
          <w:rFonts w:ascii="FrankRuehl" w:hAnsi="FrankRuehl" w:cs="FrankRuehl"/>
          <w:sz w:val="24"/>
          <w:szCs w:val="24"/>
          <w:rtl/>
        </w:rPr>
        <w:tab/>
      </w:r>
      <w:r w:rsidRPr="00E3555F">
        <w:rPr>
          <w:rFonts w:ascii="FrankRuehl" w:hAnsi="FrankRuehl" w:cs="FrankRuehl"/>
          <w:sz w:val="24"/>
          <w:szCs w:val="24"/>
          <w:rtl/>
        </w:rPr>
        <w:tab/>
        <w:t>(ב)</w:t>
      </w:r>
      <w:r w:rsidRPr="00E3555F">
        <w:rPr>
          <w:rFonts w:ascii="FrankRuehl" w:hAnsi="FrankRuehl" w:cs="FrankRuehl"/>
          <w:sz w:val="24"/>
          <w:szCs w:val="24"/>
          <w:rtl/>
        </w:rPr>
        <w:tab/>
        <w:t>שליש או יותר מכלל ימי הישיבות שקיימה הכנסת בכנס פלוני, ואולם –</w:t>
      </w:r>
    </w:p>
    <w:p w:rsidR="00E94874" w:rsidRPr="00E3555F" w:rsidRDefault="00E94874" w:rsidP="00366F9A">
      <w:pPr>
        <w:tabs>
          <w:tab w:val="left" w:pos="340"/>
        </w:tabs>
        <w:spacing w:before="120" w:after="120" w:line="240" w:lineRule="auto"/>
        <w:ind w:left="283"/>
        <w:rPr>
          <w:rFonts w:ascii="FrankRuehl" w:hAnsi="FrankRuehl" w:cs="FrankRuehl"/>
          <w:sz w:val="24"/>
          <w:szCs w:val="24"/>
          <w:rtl/>
        </w:rPr>
      </w:pPr>
      <w:r>
        <w:rPr>
          <w:rFonts w:ascii="FrankRuehl" w:hAnsi="FrankRuehl" w:cs="FrankRuehl"/>
          <w:sz w:val="24"/>
          <w:szCs w:val="24"/>
          <w:rtl/>
        </w:rPr>
        <w:tab/>
      </w:r>
      <w:r>
        <w:rPr>
          <w:rFonts w:ascii="FrankRuehl" w:hAnsi="FrankRuehl" w:cs="FrankRuehl"/>
          <w:sz w:val="24"/>
          <w:szCs w:val="24"/>
          <w:rtl/>
        </w:rPr>
        <w:tab/>
      </w:r>
      <w:r>
        <w:rPr>
          <w:rFonts w:ascii="FrankRuehl" w:hAnsi="FrankRuehl" w:cs="FrankRuehl"/>
          <w:sz w:val="24"/>
          <w:szCs w:val="24"/>
          <w:rtl/>
        </w:rPr>
        <w:tab/>
      </w:r>
      <w:r>
        <w:rPr>
          <w:rFonts w:ascii="FrankRuehl" w:hAnsi="FrankRuehl" w:cs="FrankRuehl"/>
          <w:sz w:val="24"/>
          <w:szCs w:val="24"/>
          <w:rtl/>
        </w:rPr>
        <w:tab/>
      </w:r>
      <w:r w:rsidRPr="00E3555F">
        <w:rPr>
          <w:rFonts w:ascii="FrankRuehl" w:hAnsi="FrankRuehl" w:cs="FrankRuehl"/>
          <w:sz w:val="24"/>
          <w:szCs w:val="24"/>
          <w:rtl/>
        </w:rPr>
        <w:t>(1)</w:t>
      </w:r>
      <w:r w:rsidRPr="00E3555F">
        <w:rPr>
          <w:rFonts w:ascii="FrankRuehl" w:hAnsi="FrankRuehl" w:cs="FrankRuehl"/>
          <w:sz w:val="24"/>
          <w:szCs w:val="24"/>
          <w:rtl/>
        </w:rPr>
        <w:tab/>
        <w:t>אם הוא סגן שר – שתי חמישיות או יותר מכלל ימי הישיבות כאמור;</w:t>
      </w:r>
    </w:p>
    <w:p w:rsidR="00E94874" w:rsidRDefault="00E94874" w:rsidP="00366F9A">
      <w:pPr>
        <w:tabs>
          <w:tab w:val="left" w:pos="340"/>
        </w:tabs>
        <w:spacing w:before="120" w:after="120" w:line="240" w:lineRule="auto"/>
        <w:ind w:left="283"/>
        <w:jc w:val="both"/>
        <w:rPr>
          <w:rFonts w:ascii="FrankRuehl" w:hAnsi="FrankRuehl" w:cs="FrankRuehl"/>
          <w:sz w:val="24"/>
          <w:szCs w:val="24"/>
          <w:rtl/>
        </w:rPr>
      </w:pPr>
      <w:r w:rsidRPr="00E3555F">
        <w:rPr>
          <w:rFonts w:ascii="FrankRuehl" w:hAnsi="FrankRuehl" w:cs="FrankRuehl"/>
          <w:sz w:val="24"/>
          <w:szCs w:val="24"/>
          <w:rtl/>
        </w:rPr>
        <w:tab/>
      </w:r>
      <w:r w:rsidRPr="00E3555F">
        <w:rPr>
          <w:rFonts w:ascii="FrankRuehl" w:hAnsi="FrankRuehl" w:cs="FrankRuehl"/>
          <w:sz w:val="24"/>
          <w:szCs w:val="24"/>
          <w:rtl/>
        </w:rPr>
        <w:tab/>
      </w:r>
      <w:r w:rsidRPr="00E3555F">
        <w:rPr>
          <w:rFonts w:ascii="FrankRuehl" w:hAnsi="FrankRuehl" w:cs="FrankRuehl"/>
          <w:sz w:val="24"/>
          <w:szCs w:val="24"/>
          <w:rtl/>
        </w:rPr>
        <w:tab/>
      </w:r>
      <w:r>
        <w:rPr>
          <w:rFonts w:ascii="FrankRuehl" w:hAnsi="FrankRuehl" w:cs="FrankRuehl"/>
          <w:sz w:val="24"/>
          <w:szCs w:val="24"/>
          <w:rtl/>
        </w:rPr>
        <w:tab/>
      </w:r>
      <w:r w:rsidRPr="00E3555F">
        <w:rPr>
          <w:rFonts w:ascii="FrankRuehl" w:hAnsi="FrankRuehl" w:cs="FrankRuehl"/>
          <w:sz w:val="24"/>
          <w:szCs w:val="24"/>
          <w:rtl/>
        </w:rPr>
        <w:t>(2)</w:t>
      </w:r>
      <w:r w:rsidRPr="00E3555F">
        <w:rPr>
          <w:rFonts w:ascii="FrankRuehl" w:hAnsi="FrankRuehl" w:cs="FrankRuehl"/>
          <w:sz w:val="24"/>
          <w:szCs w:val="24"/>
          <w:rtl/>
        </w:rPr>
        <w:tab/>
        <w:t>אם הוא שר – מחצית או יותר מכלל ימי הישיבות כאמור."</w:t>
      </w:r>
    </w:p>
    <w:p w:rsidR="00E94874" w:rsidRDefault="00E94874" w:rsidP="00366F9A">
      <w:pPr>
        <w:pStyle w:val="a3"/>
        <w:tabs>
          <w:tab w:val="left" w:pos="340"/>
        </w:tabs>
        <w:spacing w:before="120" w:after="120" w:line="360" w:lineRule="auto"/>
        <w:ind w:left="643"/>
        <w:jc w:val="both"/>
        <w:rPr>
          <w:rFonts w:ascii="David" w:hAnsi="David" w:cs="David"/>
          <w:sz w:val="24"/>
          <w:szCs w:val="24"/>
          <w:rtl/>
        </w:rPr>
      </w:pPr>
    </w:p>
    <w:p w:rsidR="00BB67FA" w:rsidRDefault="00E94874" w:rsidP="00642AE9">
      <w:pPr>
        <w:spacing w:line="360" w:lineRule="auto"/>
        <w:jc w:val="both"/>
        <w:rPr>
          <w:rFonts w:ascii="FrankRuehl" w:hAnsi="FrankRuehl" w:cs="FrankRuehl"/>
          <w:rtl/>
        </w:rPr>
      </w:pPr>
      <w:r w:rsidRPr="00366F9A">
        <w:rPr>
          <w:rFonts w:ascii="David" w:hAnsi="David" w:cs="David" w:hint="eastAsia"/>
          <w:sz w:val="24"/>
          <w:szCs w:val="24"/>
          <w:rtl/>
        </w:rPr>
        <w:t>החלטה</w:t>
      </w:r>
      <w:r w:rsidRPr="00366F9A">
        <w:rPr>
          <w:rFonts w:ascii="David" w:hAnsi="David" w:cs="David"/>
          <w:sz w:val="24"/>
          <w:szCs w:val="24"/>
          <w:rtl/>
        </w:rPr>
        <w:t xml:space="preserve"> </w:t>
      </w:r>
      <w:r w:rsidRPr="00366F9A">
        <w:rPr>
          <w:rFonts w:ascii="David" w:hAnsi="David" w:cs="David" w:hint="eastAsia"/>
          <w:sz w:val="24"/>
          <w:szCs w:val="24"/>
          <w:rtl/>
        </w:rPr>
        <w:t>מס</w:t>
      </w:r>
      <w:r w:rsidRPr="00366F9A">
        <w:rPr>
          <w:rFonts w:ascii="David" w:hAnsi="David" w:cs="David"/>
          <w:sz w:val="24"/>
          <w:szCs w:val="24"/>
          <w:rtl/>
        </w:rPr>
        <w:t xml:space="preserve">' 33/20 של ועדת האתיקה </w:t>
      </w:r>
      <w:r w:rsidR="00642AE9">
        <w:rPr>
          <w:rFonts w:ascii="David" w:hAnsi="David" w:cs="David" w:hint="cs"/>
          <w:sz w:val="24"/>
          <w:szCs w:val="24"/>
          <w:rtl/>
        </w:rPr>
        <w:t xml:space="preserve">קובעת כי </w:t>
      </w:r>
      <w:r w:rsidRPr="00366F9A">
        <w:rPr>
          <w:rFonts w:ascii="David" w:hAnsi="David" w:cs="David" w:hint="eastAsia"/>
          <w:sz w:val="24"/>
          <w:szCs w:val="24"/>
          <w:rtl/>
        </w:rPr>
        <w:t>שרים</w:t>
      </w:r>
      <w:r w:rsidRPr="00366F9A">
        <w:rPr>
          <w:rFonts w:ascii="David" w:hAnsi="David" w:cs="David"/>
          <w:sz w:val="24"/>
          <w:szCs w:val="24"/>
          <w:rtl/>
        </w:rPr>
        <w:t xml:space="preserve"> </w:t>
      </w:r>
      <w:r w:rsidRPr="00366F9A">
        <w:rPr>
          <w:rFonts w:ascii="David" w:hAnsi="David" w:cs="David" w:hint="eastAsia"/>
          <w:sz w:val="24"/>
          <w:szCs w:val="24"/>
          <w:rtl/>
        </w:rPr>
        <w:t>וסגני</w:t>
      </w:r>
      <w:r w:rsidRPr="00366F9A">
        <w:rPr>
          <w:rFonts w:ascii="David" w:hAnsi="David" w:cs="David"/>
          <w:sz w:val="24"/>
          <w:szCs w:val="24"/>
          <w:rtl/>
        </w:rPr>
        <w:t xml:space="preserve"> </w:t>
      </w:r>
      <w:r w:rsidRPr="00366F9A">
        <w:rPr>
          <w:rFonts w:ascii="David" w:hAnsi="David" w:cs="David" w:hint="eastAsia"/>
          <w:sz w:val="24"/>
          <w:szCs w:val="24"/>
          <w:rtl/>
        </w:rPr>
        <w:t>שרים</w:t>
      </w:r>
      <w:r w:rsidRPr="00366F9A">
        <w:rPr>
          <w:rFonts w:ascii="David" w:hAnsi="David" w:cs="David"/>
          <w:sz w:val="24"/>
          <w:szCs w:val="24"/>
          <w:rtl/>
        </w:rPr>
        <w:t xml:space="preserve"> </w:t>
      </w:r>
      <w:r w:rsidRPr="00366F9A">
        <w:rPr>
          <w:rFonts w:ascii="David" w:hAnsi="David" w:cs="David" w:hint="eastAsia"/>
          <w:sz w:val="24"/>
          <w:szCs w:val="24"/>
          <w:rtl/>
        </w:rPr>
        <w:t>שאינם</w:t>
      </w:r>
      <w:r w:rsidRPr="00366F9A">
        <w:rPr>
          <w:rFonts w:ascii="David" w:hAnsi="David" w:cs="David"/>
          <w:sz w:val="24"/>
          <w:szCs w:val="24"/>
          <w:rtl/>
        </w:rPr>
        <w:t xml:space="preserve"> </w:t>
      </w:r>
      <w:r w:rsidRPr="00366F9A">
        <w:rPr>
          <w:rFonts w:ascii="David" w:hAnsi="David" w:cs="David" w:hint="eastAsia"/>
          <w:sz w:val="24"/>
          <w:szCs w:val="24"/>
          <w:rtl/>
        </w:rPr>
        <w:t>חברי</w:t>
      </w:r>
      <w:r w:rsidRPr="00366F9A">
        <w:rPr>
          <w:rFonts w:ascii="David" w:hAnsi="David" w:cs="David"/>
          <w:sz w:val="24"/>
          <w:szCs w:val="24"/>
          <w:rtl/>
        </w:rPr>
        <w:t xml:space="preserve"> </w:t>
      </w:r>
      <w:r w:rsidRPr="00366F9A">
        <w:rPr>
          <w:rFonts w:ascii="David" w:hAnsi="David" w:cs="David" w:hint="eastAsia"/>
          <w:sz w:val="24"/>
          <w:szCs w:val="24"/>
          <w:rtl/>
        </w:rPr>
        <w:t>כנסת</w:t>
      </w:r>
      <w:r w:rsidRPr="00366F9A">
        <w:rPr>
          <w:rFonts w:ascii="David" w:hAnsi="David" w:cs="David"/>
          <w:sz w:val="24"/>
          <w:szCs w:val="24"/>
          <w:rtl/>
        </w:rPr>
        <w:t xml:space="preserve"> </w:t>
      </w:r>
      <w:r w:rsidRPr="00366F9A">
        <w:rPr>
          <w:rFonts w:ascii="David" w:hAnsi="David" w:cs="David" w:hint="eastAsia"/>
          <w:sz w:val="24"/>
          <w:szCs w:val="24"/>
          <w:rtl/>
        </w:rPr>
        <w:t>יהיו</w:t>
      </w:r>
      <w:r w:rsidRPr="00366F9A">
        <w:rPr>
          <w:rFonts w:ascii="David" w:hAnsi="David" w:cs="David"/>
          <w:sz w:val="24"/>
          <w:szCs w:val="24"/>
          <w:rtl/>
        </w:rPr>
        <w:t xml:space="preserve"> </w:t>
      </w:r>
      <w:r w:rsidRPr="00366F9A">
        <w:rPr>
          <w:rFonts w:ascii="David" w:hAnsi="David" w:cs="David" w:hint="eastAsia"/>
          <w:sz w:val="24"/>
          <w:szCs w:val="24"/>
          <w:rtl/>
        </w:rPr>
        <w:t>נתונים</w:t>
      </w:r>
      <w:r w:rsidRPr="00366F9A">
        <w:rPr>
          <w:rFonts w:ascii="David" w:hAnsi="David" w:cs="David"/>
          <w:sz w:val="24"/>
          <w:szCs w:val="24"/>
          <w:rtl/>
        </w:rPr>
        <w:t xml:space="preserve"> </w:t>
      </w:r>
      <w:r w:rsidRPr="00366F9A">
        <w:rPr>
          <w:rFonts w:ascii="David" w:hAnsi="David" w:cs="David" w:hint="eastAsia"/>
          <w:sz w:val="24"/>
          <w:szCs w:val="24"/>
          <w:rtl/>
        </w:rPr>
        <w:t>לשיפוטה</w:t>
      </w:r>
      <w:r w:rsidRPr="00366F9A">
        <w:rPr>
          <w:rFonts w:ascii="David" w:hAnsi="David" w:cs="David"/>
          <w:sz w:val="24"/>
          <w:szCs w:val="24"/>
          <w:rtl/>
        </w:rPr>
        <w:t xml:space="preserve"> </w:t>
      </w:r>
      <w:r w:rsidRPr="00366F9A">
        <w:rPr>
          <w:rFonts w:ascii="David" w:hAnsi="David" w:cs="David" w:hint="eastAsia"/>
          <w:sz w:val="24"/>
          <w:szCs w:val="24"/>
          <w:rtl/>
        </w:rPr>
        <w:t>של</w:t>
      </w:r>
      <w:r w:rsidRPr="00366F9A">
        <w:rPr>
          <w:rFonts w:ascii="David" w:hAnsi="David" w:cs="David"/>
          <w:sz w:val="24"/>
          <w:szCs w:val="24"/>
          <w:rtl/>
        </w:rPr>
        <w:t xml:space="preserve"> </w:t>
      </w:r>
      <w:r w:rsidRPr="00366F9A">
        <w:rPr>
          <w:rFonts w:ascii="David" w:hAnsi="David" w:cs="David" w:hint="eastAsia"/>
          <w:sz w:val="24"/>
          <w:szCs w:val="24"/>
          <w:rtl/>
        </w:rPr>
        <w:t>ועדת</w:t>
      </w:r>
      <w:r w:rsidRPr="00366F9A">
        <w:rPr>
          <w:rFonts w:ascii="David" w:hAnsi="David" w:cs="David"/>
          <w:sz w:val="24"/>
          <w:szCs w:val="24"/>
          <w:rtl/>
        </w:rPr>
        <w:t xml:space="preserve"> </w:t>
      </w:r>
      <w:r w:rsidRPr="00366F9A">
        <w:rPr>
          <w:rFonts w:ascii="David" w:hAnsi="David" w:cs="David" w:hint="eastAsia"/>
          <w:sz w:val="24"/>
          <w:szCs w:val="24"/>
          <w:rtl/>
        </w:rPr>
        <w:t>האתיקה</w:t>
      </w:r>
      <w:r w:rsidRPr="00366F9A">
        <w:rPr>
          <w:rFonts w:ascii="David" w:hAnsi="David" w:cs="David"/>
          <w:sz w:val="24"/>
          <w:szCs w:val="24"/>
          <w:rtl/>
        </w:rPr>
        <w:t xml:space="preserve"> </w:t>
      </w:r>
      <w:r w:rsidRPr="00366F9A">
        <w:rPr>
          <w:rFonts w:ascii="David" w:hAnsi="David" w:cs="David" w:hint="eastAsia"/>
          <w:sz w:val="24"/>
          <w:szCs w:val="24"/>
          <w:rtl/>
        </w:rPr>
        <w:t>אם</w:t>
      </w:r>
      <w:r w:rsidRPr="00366F9A">
        <w:rPr>
          <w:rFonts w:ascii="David" w:hAnsi="David" w:cs="David"/>
          <w:sz w:val="24"/>
          <w:szCs w:val="24"/>
          <w:rtl/>
        </w:rPr>
        <w:t xml:space="preserve"> </w:t>
      </w:r>
      <w:r w:rsidRPr="00366F9A">
        <w:rPr>
          <w:rFonts w:ascii="David" w:hAnsi="David" w:cs="David" w:hint="eastAsia"/>
          <w:sz w:val="24"/>
          <w:szCs w:val="24"/>
          <w:rtl/>
        </w:rPr>
        <w:t>נעדרו</w:t>
      </w:r>
      <w:r w:rsidRPr="00366F9A">
        <w:rPr>
          <w:rFonts w:ascii="David" w:hAnsi="David" w:cs="David"/>
          <w:sz w:val="24"/>
          <w:szCs w:val="24"/>
          <w:rtl/>
        </w:rPr>
        <w:t xml:space="preserve"> </w:t>
      </w:r>
      <w:r w:rsidRPr="00366F9A">
        <w:rPr>
          <w:rFonts w:ascii="David" w:hAnsi="David" w:cs="David" w:hint="eastAsia"/>
          <w:sz w:val="24"/>
          <w:szCs w:val="24"/>
          <w:rtl/>
        </w:rPr>
        <w:t>שלושה</w:t>
      </w:r>
      <w:r w:rsidRPr="00366F9A">
        <w:rPr>
          <w:rFonts w:ascii="David" w:hAnsi="David" w:cs="David"/>
          <w:sz w:val="24"/>
          <w:szCs w:val="24"/>
          <w:rtl/>
        </w:rPr>
        <w:t xml:space="preserve"> </w:t>
      </w:r>
      <w:r w:rsidRPr="00366F9A">
        <w:rPr>
          <w:rFonts w:ascii="David" w:hAnsi="David" w:cs="David" w:hint="eastAsia"/>
          <w:sz w:val="24"/>
          <w:szCs w:val="24"/>
          <w:rtl/>
        </w:rPr>
        <w:t>רבעים</w:t>
      </w:r>
      <w:r w:rsidRPr="00366F9A">
        <w:rPr>
          <w:rFonts w:ascii="David" w:hAnsi="David" w:cs="David"/>
          <w:sz w:val="24"/>
          <w:szCs w:val="24"/>
          <w:rtl/>
        </w:rPr>
        <w:t xml:space="preserve"> </w:t>
      </w:r>
      <w:r w:rsidRPr="00366F9A">
        <w:rPr>
          <w:rFonts w:ascii="David" w:hAnsi="David" w:cs="David" w:hint="eastAsia"/>
          <w:sz w:val="24"/>
          <w:szCs w:val="24"/>
          <w:rtl/>
        </w:rPr>
        <w:t>או</w:t>
      </w:r>
      <w:r w:rsidRPr="00366F9A">
        <w:rPr>
          <w:rFonts w:ascii="David" w:hAnsi="David" w:cs="David"/>
          <w:sz w:val="24"/>
          <w:szCs w:val="24"/>
          <w:rtl/>
        </w:rPr>
        <w:t xml:space="preserve"> </w:t>
      </w:r>
      <w:r w:rsidRPr="00366F9A">
        <w:rPr>
          <w:rFonts w:ascii="David" w:hAnsi="David" w:cs="David" w:hint="eastAsia"/>
          <w:sz w:val="24"/>
          <w:szCs w:val="24"/>
          <w:rtl/>
        </w:rPr>
        <w:t>יותר</w:t>
      </w:r>
      <w:r w:rsidRPr="00366F9A">
        <w:rPr>
          <w:rFonts w:ascii="David" w:hAnsi="David" w:cs="David"/>
          <w:sz w:val="24"/>
          <w:szCs w:val="24"/>
          <w:rtl/>
        </w:rPr>
        <w:t xml:space="preserve"> </w:t>
      </w:r>
      <w:r w:rsidRPr="00366F9A">
        <w:rPr>
          <w:rFonts w:ascii="David" w:hAnsi="David" w:cs="David" w:hint="eastAsia"/>
          <w:sz w:val="24"/>
          <w:szCs w:val="24"/>
          <w:rtl/>
        </w:rPr>
        <w:t>מימי</w:t>
      </w:r>
      <w:r w:rsidRPr="00366F9A">
        <w:rPr>
          <w:rFonts w:ascii="David" w:hAnsi="David" w:cs="David"/>
          <w:sz w:val="24"/>
          <w:szCs w:val="24"/>
          <w:rtl/>
        </w:rPr>
        <w:t xml:space="preserve"> </w:t>
      </w:r>
      <w:r w:rsidRPr="00366F9A">
        <w:rPr>
          <w:rFonts w:ascii="David" w:hAnsi="David" w:cs="David" w:hint="eastAsia"/>
          <w:sz w:val="24"/>
          <w:szCs w:val="24"/>
          <w:rtl/>
        </w:rPr>
        <w:t>ישיבות</w:t>
      </w:r>
      <w:r w:rsidRPr="00366F9A">
        <w:rPr>
          <w:rFonts w:ascii="David" w:hAnsi="David" w:cs="David"/>
          <w:sz w:val="24"/>
          <w:szCs w:val="24"/>
          <w:rtl/>
        </w:rPr>
        <w:t xml:space="preserve"> </w:t>
      </w:r>
      <w:r w:rsidRPr="00366F9A">
        <w:rPr>
          <w:rFonts w:ascii="David" w:hAnsi="David" w:cs="David" w:hint="eastAsia"/>
          <w:sz w:val="24"/>
          <w:szCs w:val="24"/>
          <w:rtl/>
        </w:rPr>
        <w:t>מליאת</w:t>
      </w:r>
      <w:r w:rsidRPr="00366F9A">
        <w:rPr>
          <w:rFonts w:ascii="David" w:hAnsi="David" w:cs="David"/>
          <w:sz w:val="24"/>
          <w:szCs w:val="24"/>
          <w:rtl/>
        </w:rPr>
        <w:t xml:space="preserve"> </w:t>
      </w:r>
      <w:r w:rsidRPr="00366F9A">
        <w:rPr>
          <w:rFonts w:ascii="David" w:hAnsi="David" w:cs="David" w:hint="eastAsia"/>
          <w:sz w:val="24"/>
          <w:szCs w:val="24"/>
          <w:rtl/>
        </w:rPr>
        <w:t>הכנסת</w:t>
      </w:r>
      <w:r w:rsidRPr="00366F9A">
        <w:rPr>
          <w:rFonts w:ascii="David" w:hAnsi="David" w:cs="David"/>
          <w:sz w:val="24"/>
          <w:szCs w:val="24"/>
          <w:rtl/>
        </w:rPr>
        <w:t xml:space="preserve"> </w:t>
      </w:r>
      <w:r w:rsidRPr="00366F9A">
        <w:rPr>
          <w:rFonts w:ascii="David" w:hAnsi="David" w:cs="David" w:hint="eastAsia"/>
          <w:sz w:val="24"/>
          <w:szCs w:val="24"/>
          <w:rtl/>
        </w:rPr>
        <w:t>בכנס</w:t>
      </w:r>
      <w:r w:rsidRPr="00366F9A">
        <w:rPr>
          <w:rFonts w:ascii="David" w:hAnsi="David" w:cs="David"/>
          <w:sz w:val="24"/>
          <w:szCs w:val="24"/>
          <w:rtl/>
        </w:rPr>
        <w:t xml:space="preserve"> </w:t>
      </w:r>
      <w:r w:rsidRPr="00366F9A">
        <w:rPr>
          <w:rFonts w:ascii="David" w:hAnsi="David" w:cs="David" w:hint="eastAsia"/>
          <w:sz w:val="24"/>
          <w:szCs w:val="24"/>
          <w:rtl/>
        </w:rPr>
        <w:t>מסוים</w:t>
      </w:r>
      <w:r w:rsidRPr="00366F9A">
        <w:rPr>
          <w:rFonts w:ascii="David" w:hAnsi="David" w:cs="David"/>
          <w:sz w:val="24"/>
          <w:szCs w:val="24"/>
          <w:rtl/>
        </w:rPr>
        <w:t>.</w:t>
      </w:r>
    </w:p>
    <w:p w:rsidR="00642AE9" w:rsidRDefault="00642AE9" w:rsidP="00642AE9">
      <w:pPr>
        <w:tabs>
          <w:tab w:val="left" w:pos="340"/>
        </w:tabs>
        <w:spacing w:before="120" w:after="120" w:line="360" w:lineRule="auto"/>
        <w:jc w:val="both"/>
        <w:rPr>
          <w:rFonts w:ascii="David" w:hAnsi="David" w:cs="David"/>
          <w:sz w:val="24"/>
          <w:szCs w:val="24"/>
          <w:rtl/>
        </w:rPr>
      </w:pPr>
      <w:r>
        <w:rPr>
          <w:rFonts w:ascii="David" w:hAnsi="David" w:cs="David" w:hint="cs"/>
          <w:sz w:val="24"/>
          <w:szCs w:val="24"/>
          <w:rtl/>
        </w:rPr>
        <w:t xml:space="preserve">חוק החסינות מכיר בכך שחברי הכנסת, השרים וסגני השרים נדרשים מפעם לפעם להיעדר ממשכן הכנסת לצרכי עבודתם הציבורית, ועל כן קובע כי ועדת האתיקה תדון רק בהיעדרות החורגת ממכסת ההיעדרויות שנקבעה. קביעה זו, יחד עם קיומן של פגרות הכנסת, מאפשרת לחברי הכנסת, לשרים ולסגני השרים לתכנן את ימי היעדרותם כך שלא יחרגו מדרישות החוק. </w:t>
      </w:r>
    </w:p>
    <w:p w:rsidR="00642AE9" w:rsidRPr="00642AE9" w:rsidRDefault="00642AE9" w:rsidP="00642AE9">
      <w:pPr>
        <w:tabs>
          <w:tab w:val="left" w:pos="340"/>
        </w:tabs>
        <w:spacing w:before="120" w:after="120" w:line="360" w:lineRule="auto"/>
        <w:jc w:val="both"/>
        <w:rPr>
          <w:rFonts w:ascii="David" w:hAnsi="David" w:cs="David"/>
          <w:sz w:val="24"/>
          <w:szCs w:val="24"/>
        </w:rPr>
      </w:pPr>
      <w:r w:rsidRPr="00642AE9">
        <w:rPr>
          <w:rFonts w:ascii="David" w:hAnsi="David" w:cs="David" w:hint="eastAsia"/>
          <w:sz w:val="24"/>
          <w:szCs w:val="24"/>
          <w:rtl/>
        </w:rPr>
        <w:t>בהתאם</w:t>
      </w:r>
      <w:r w:rsidRPr="00642AE9">
        <w:rPr>
          <w:rFonts w:ascii="David" w:hAnsi="David" w:cs="David"/>
          <w:sz w:val="24"/>
          <w:szCs w:val="24"/>
          <w:rtl/>
        </w:rPr>
        <w:t xml:space="preserve"> </w:t>
      </w:r>
      <w:r w:rsidRPr="00642AE9">
        <w:rPr>
          <w:rFonts w:ascii="David" w:hAnsi="David" w:cs="David" w:hint="eastAsia"/>
          <w:sz w:val="24"/>
          <w:szCs w:val="24"/>
          <w:rtl/>
        </w:rPr>
        <w:t>לכך</w:t>
      </w:r>
      <w:r>
        <w:rPr>
          <w:rFonts w:ascii="David" w:hAnsi="David" w:cs="David" w:hint="cs"/>
          <w:sz w:val="24"/>
          <w:szCs w:val="24"/>
          <w:rtl/>
        </w:rPr>
        <w:t>,</w:t>
      </w:r>
      <w:r w:rsidRPr="00642AE9">
        <w:rPr>
          <w:rFonts w:ascii="David" w:hAnsi="David" w:cs="David"/>
          <w:sz w:val="24"/>
          <w:szCs w:val="24"/>
          <w:rtl/>
        </w:rPr>
        <w:t xml:space="preserve"> ב</w:t>
      </w:r>
      <w:r>
        <w:rPr>
          <w:rFonts w:ascii="David" w:hAnsi="David" w:cs="David" w:hint="cs"/>
          <w:sz w:val="24"/>
          <w:szCs w:val="24"/>
          <w:rtl/>
        </w:rPr>
        <w:t xml:space="preserve">מספר </w:t>
      </w:r>
      <w:r w:rsidRPr="00642AE9">
        <w:rPr>
          <w:rFonts w:ascii="David" w:hAnsi="David" w:cs="David"/>
          <w:sz w:val="24"/>
          <w:szCs w:val="24"/>
          <w:rtl/>
        </w:rPr>
        <w:t xml:space="preserve">החלטות עבר של הוועדה נקבע כי </w:t>
      </w:r>
      <w:r>
        <w:rPr>
          <w:rFonts w:ascii="David" w:hAnsi="David" w:cs="David" w:hint="cs"/>
          <w:sz w:val="24"/>
          <w:szCs w:val="24"/>
          <w:rtl/>
        </w:rPr>
        <w:t>היעדרות</w:t>
      </w:r>
      <w:r w:rsidRPr="00642AE9">
        <w:rPr>
          <w:rFonts w:ascii="David" w:hAnsi="David" w:cs="David"/>
          <w:sz w:val="24"/>
          <w:szCs w:val="24"/>
          <w:rtl/>
        </w:rPr>
        <w:t xml:space="preserve"> חברי הכנסת לצורך פעילות </w:t>
      </w:r>
      <w:r>
        <w:rPr>
          <w:rFonts w:ascii="David" w:hAnsi="David" w:cs="David"/>
          <w:sz w:val="24"/>
          <w:szCs w:val="24"/>
          <w:rtl/>
        </w:rPr>
        <w:t>פוליטית וציבורית,</w:t>
      </w:r>
      <w:r>
        <w:rPr>
          <w:rFonts w:ascii="David" w:hAnsi="David" w:cs="David" w:hint="cs"/>
          <w:sz w:val="24"/>
          <w:szCs w:val="24"/>
          <w:rtl/>
        </w:rPr>
        <w:t xml:space="preserve"> </w:t>
      </w:r>
      <w:r w:rsidRPr="00642AE9">
        <w:rPr>
          <w:rFonts w:ascii="David" w:hAnsi="David" w:cs="David"/>
          <w:sz w:val="24"/>
          <w:szCs w:val="24"/>
          <w:rtl/>
        </w:rPr>
        <w:t xml:space="preserve">לרבות נסיעות מטעם המדינה או הכנסת; היעדרות בשל מחלה שגרתית; </w:t>
      </w:r>
      <w:r w:rsidRPr="00642AE9">
        <w:rPr>
          <w:rFonts w:ascii="David" w:hAnsi="David" w:cs="David" w:hint="eastAsia"/>
          <w:sz w:val="24"/>
          <w:szCs w:val="24"/>
          <w:rtl/>
        </w:rPr>
        <w:t>והיעדרות</w:t>
      </w:r>
      <w:r w:rsidRPr="00642AE9">
        <w:rPr>
          <w:rFonts w:ascii="David" w:hAnsi="David" w:cs="David"/>
          <w:sz w:val="24"/>
          <w:szCs w:val="24"/>
          <w:rtl/>
        </w:rPr>
        <w:t xml:space="preserve"> בשל </w:t>
      </w:r>
      <w:r>
        <w:rPr>
          <w:rFonts w:ascii="David" w:hAnsi="David" w:cs="David"/>
          <w:sz w:val="24"/>
          <w:szCs w:val="24"/>
          <w:rtl/>
        </w:rPr>
        <w:t>אירועים</w:t>
      </w:r>
      <w:r>
        <w:rPr>
          <w:rFonts w:ascii="David" w:hAnsi="David" w:cs="David" w:hint="cs"/>
          <w:sz w:val="24"/>
          <w:szCs w:val="24"/>
          <w:rtl/>
        </w:rPr>
        <w:t xml:space="preserve"> משפחתיים, לא תיחשב </w:t>
      </w:r>
      <w:proofErr w:type="spellStart"/>
      <w:r>
        <w:rPr>
          <w:rFonts w:ascii="David" w:hAnsi="David" w:cs="David" w:hint="cs"/>
          <w:sz w:val="24"/>
          <w:szCs w:val="24"/>
          <w:rtl/>
        </w:rPr>
        <w:t>כהצדק</w:t>
      </w:r>
      <w:proofErr w:type="spellEnd"/>
      <w:r>
        <w:rPr>
          <w:rFonts w:ascii="David" w:hAnsi="David" w:cs="David" w:hint="cs"/>
          <w:sz w:val="24"/>
          <w:szCs w:val="24"/>
          <w:rtl/>
        </w:rPr>
        <w:t xml:space="preserve"> סביר להיעדרות. </w:t>
      </w:r>
      <w:r>
        <w:rPr>
          <w:rFonts w:ascii="David" w:hAnsi="David" w:cs="David"/>
          <w:sz w:val="24"/>
          <w:szCs w:val="24"/>
          <w:rtl/>
        </w:rPr>
        <w:t xml:space="preserve"> </w:t>
      </w:r>
    </w:p>
    <w:p w:rsidR="00642AE9" w:rsidRDefault="00642AE9" w:rsidP="00642AE9">
      <w:pPr>
        <w:tabs>
          <w:tab w:val="left" w:pos="340"/>
        </w:tabs>
        <w:spacing w:before="120" w:after="120" w:line="360" w:lineRule="auto"/>
        <w:jc w:val="both"/>
        <w:rPr>
          <w:rFonts w:ascii="David" w:hAnsi="David" w:cs="David"/>
          <w:sz w:val="24"/>
          <w:szCs w:val="24"/>
          <w:rtl/>
        </w:rPr>
      </w:pPr>
      <w:r>
        <w:rPr>
          <w:rFonts w:ascii="David" w:hAnsi="David" w:cs="David" w:hint="cs"/>
          <w:sz w:val="24"/>
          <w:szCs w:val="24"/>
          <w:rtl/>
        </w:rPr>
        <w:t xml:space="preserve">הוועדה מבקשת להדגיש </w:t>
      </w:r>
      <w:r w:rsidRPr="00217BDC">
        <w:rPr>
          <w:rFonts w:ascii="David" w:hAnsi="David" w:cs="David" w:hint="cs"/>
          <w:sz w:val="24"/>
          <w:szCs w:val="24"/>
          <w:rtl/>
        </w:rPr>
        <w:t>את החשיבות שהיא רואה בנוכחות חברי הכנסת, השרים וסגני השרים בעת דיוני המליאה ל</w:t>
      </w:r>
      <w:r>
        <w:rPr>
          <w:rFonts w:ascii="David" w:hAnsi="David" w:cs="David" w:hint="cs"/>
          <w:sz w:val="24"/>
          <w:szCs w:val="24"/>
          <w:rtl/>
        </w:rPr>
        <w:t>שם ה</w:t>
      </w:r>
      <w:r w:rsidRPr="00217BDC">
        <w:rPr>
          <w:rFonts w:ascii="David" w:hAnsi="David" w:cs="David" w:hint="cs"/>
          <w:sz w:val="24"/>
          <w:szCs w:val="24"/>
          <w:rtl/>
        </w:rPr>
        <w:t>שמירה על כבוד הכנסת ועל אמון הציבור בכנסת.</w:t>
      </w:r>
      <w:r>
        <w:rPr>
          <w:rFonts w:ascii="David" w:hAnsi="David" w:cs="David" w:hint="cs"/>
          <w:sz w:val="24"/>
          <w:szCs w:val="24"/>
          <w:rtl/>
        </w:rPr>
        <w:t xml:space="preserve"> זאת גם בהתאם ל</w:t>
      </w:r>
      <w:r w:rsidRPr="00642AE9">
        <w:rPr>
          <w:rFonts w:ascii="David" w:hAnsi="David" w:cs="David" w:hint="eastAsia"/>
          <w:sz w:val="24"/>
          <w:szCs w:val="24"/>
          <w:rtl/>
        </w:rPr>
        <w:t>הוראות</w:t>
      </w:r>
      <w:r w:rsidRPr="00642AE9">
        <w:rPr>
          <w:rFonts w:ascii="David" w:hAnsi="David" w:cs="David"/>
          <w:sz w:val="24"/>
          <w:szCs w:val="24"/>
          <w:rtl/>
        </w:rPr>
        <w:t xml:space="preserve"> </w:t>
      </w:r>
      <w:r>
        <w:rPr>
          <w:rFonts w:ascii="David" w:hAnsi="David" w:cs="David" w:hint="cs"/>
          <w:sz w:val="24"/>
          <w:szCs w:val="24"/>
          <w:rtl/>
        </w:rPr>
        <w:t>כלל</w:t>
      </w:r>
      <w:r w:rsidRPr="00642AE9">
        <w:rPr>
          <w:rFonts w:ascii="David" w:hAnsi="David" w:cs="David"/>
          <w:sz w:val="24"/>
          <w:szCs w:val="24"/>
          <w:rtl/>
        </w:rPr>
        <w:t xml:space="preserve"> 3 לכללי האתיקה לחברי הכנסת </w:t>
      </w:r>
      <w:r>
        <w:rPr>
          <w:rFonts w:ascii="David" w:hAnsi="David" w:cs="David" w:hint="cs"/>
          <w:sz w:val="24"/>
          <w:szCs w:val="24"/>
          <w:rtl/>
        </w:rPr>
        <w:t>ה</w:t>
      </w:r>
      <w:r w:rsidRPr="00642AE9">
        <w:rPr>
          <w:rFonts w:ascii="David" w:hAnsi="David" w:cs="David"/>
          <w:sz w:val="24"/>
          <w:szCs w:val="24"/>
          <w:rtl/>
        </w:rPr>
        <w:t>קובע כי "חבר הכנסת יקדיש למילוי תפקידו כחבר הכנסת את כל הזמן הדרוש לכך, ויבכר בזמן הזה את מילוי תפקידו על פני כל עיסוק אחר".</w:t>
      </w:r>
      <w:r>
        <w:rPr>
          <w:rFonts w:ascii="David" w:hAnsi="David" w:cs="David" w:hint="cs"/>
          <w:sz w:val="24"/>
          <w:szCs w:val="24"/>
          <w:rtl/>
        </w:rPr>
        <w:t xml:space="preserve"> </w:t>
      </w:r>
    </w:p>
    <w:p w:rsidR="00642AE9" w:rsidRPr="00642AE9" w:rsidRDefault="00642AE9" w:rsidP="00642AE9">
      <w:pPr>
        <w:tabs>
          <w:tab w:val="left" w:pos="340"/>
        </w:tabs>
        <w:spacing w:before="120" w:after="120" w:line="360" w:lineRule="auto"/>
        <w:jc w:val="both"/>
        <w:rPr>
          <w:rFonts w:ascii="David" w:hAnsi="David" w:cs="David"/>
          <w:sz w:val="24"/>
          <w:szCs w:val="24"/>
        </w:rPr>
      </w:pPr>
      <w:r>
        <w:rPr>
          <w:rFonts w:ascii="David" w:hAnsi="David" w:cs="David" w:hint="cs"/>
          <w:sz w:val="24"/>
          <w:szCs w:val="24"/>
          <w:rtl/>
        </w:rPr>
        <w:t xml:space="preserve">באשר לשרים ולסגני שרים, אמנם החוק מכיר בעיסוקיהם הרבים מחוץ לכנסת, ועל כן יש להם  מכסת היעדרות נרחבת יותר, אך עם זאת, מוטלות עליהם מחויבויות מול </w:t>
      </w:r>
      <w:r>
        <w:rPr>
          <w:rFonts w:cs="David" w:hint="cs"/>
          <w:sz w:val="24"/>
          <w:szCs w:val="24"/>
          <w:rtl/>
        </w:rPr>
        <w:t>ה</w:t>
      </w:r>
      <w:r>
        <w:rPr>
          <w:rFonts w:cs="David"/>
          <w:sz w:val="24"/>
          <w:szCs w:val="24"/>
          <w:rtl/>
        </w:rPr>
        <w:t>כנסת</w:t>
      </w:r>
      <w:r>
        <w:rPr>
          <w:rFonts w:cs="David" w:hint="cs"/>
          <w:sz w:val="24"/>
          <w:szCs w:val="24"/>
          <w:rtl/>
        </w:rPr>
        <w:t xml:space="preserve">, </w:t>
      </w:r>
      <w:r w:rsidRPr="00642AE9">
        <w:rPr>
          <w:rFonts w:cs="David"/>
          <w:sz w:val="24"/>
          <w:szCs w:val="24"/>
          <w:rtl/>
        </w:rPr>
        <w:t xml:space="preserve">הן בתפקידם כחברי הכנסת הנדרשים להשתתף בדיונים ובהצבעות, והן בתפקידם כשרים המוזמנים להופיע בוועדות הכנסת, להתייחס להצעות חוק ולהצעות לסדר במליאה ולהשיב לשאילתות. </w:t>
      </w:r>
    </w:p>
    <w:p w:rsidR="00F8594A" w:rsidRPr="00A32844" w:rsidRDefault="00BB67FA" w:rsidP="00A32844">
      <w:pPr>
        <w:tabs>
          <w:tab w:val="left" w:pos="340"/>
        </w:tabs>
        <w:spacing w:before="120" w:after="120" w:line="360" w:lineRule="auto"/>
        <w:jc w:val="both"/>
        <w:rPr>
          <w:rFonts w:cs="David"/>
          <w:b/>
          <w:bCs/>
          <w:sz w:val="24"/>
          <w:szCs w:val="24"/>
          <w:u w:val="single"/>
          <w:rtl/>
        </w:rPr>
      </w:pPr>
      <w:r>
        <w:rPr>
          <w:rFonts w:cs="David" w:hint="cs"/>
          <w:b/>
          <w:bCs/>
          <w:sz w:val="24"/>
          <w:szCs w:val="24"/>
          <w:u w:val="single"/>
          <w:rtl/>
        </w:rPr>
        <w:t>כנס החורף של המושב הראשון של הכנסת ה-25</w:t>
      </w:r>
    </w:p>
    <w:p w:rsidR="00BB67FA" w:rsidRDefault="002670B6" w:rsidP="00642AE9">
      <w:pPr>
        <w:tabs>
          <w:tab w:val="left" w:pos="340"/>
        </w:tabs>
        <w:spacing w:after="120" w:line="360" w:lineRule="auto"/>
        <w:jc w:val="both"/>
        <w:rPr>
          <w:rFonts w:ascii="David" w:hAnsi="David" w:cs="David"/>
          <w:sz w:val="24"/>
          <w:szCs w:val="24"/>
          <w:rtl/>
        </w:rPr>
      </w:pPr>
      <w:r w:rsidRPr="00642AE9">
        <w:rPr>
          <w:rFonts w:ascii="David" w:hAnsi="David" w:cs="David" w:hint="eastAsia"/>
          <w:sz w:val="24"/>
          <w:szCs w:val="24"/>
          <w:rtl/>
        </w:rPr>
        <w:t>בכנס</w:t>
      </w:r>
      <w:r w:rsidRPr="00642AE9">
        <w:rPr>
          <w:rFonts w:ascii="David" w:hAnsi="David" w:cs="David"/>
          <w:sz w:val="24"/>
          <w:szCs w:val="24"/>
          <w:rtl/>
        </w:rPr>
        <w:t xml:space="preserve"> </w:t>
      </w:r>
      <w:r w:rsidRPr="00642AE9">
        <w:rPr>
          <w:rFonts w:ascii="David" w:hAnsi="David" w:cs="David" w:hint="eastAsia"/>
          <w:sz w:val="24"/>
          <w:szCs w:val="24"/>
          <w:rtl/>
        </w:rPr>
        <w:t>החורף</w:t>
      </w:r>
      <w:r w:rsidRPr="00642AE9">
        <w:rPr>
          <w:rFonts w:ascii="David" w:hAnsi="David" w:cs="David"/>
          <w:sz w:val="24"/>
          <w:szCs w:val="24"/>
          <w:rtl/>
        </w:rPr>
        <w:t xml:space="preserve"> </w:t>
      </w:r>
      <w:r w:rsidRPr="00642AE9">
        <w:rPr>
          <w:rFonts w:ascii="David" w:hAnsi="David" w:cs="David" w:hint="eastAsia"/>
          <w:sz w:val="24"/>
          <w:szCs w:val="24"/>
          <w:rtl/>
        </w:rPr>
        <w:t>של</w:t>
      </w:r>
      <w:r w:rsidRPr="00642AE9">
        <w:rPr>
          <w:rFonts w:ascii="David" w:hAnsi="David" w:cs="David"/>
          <w:sz w:val="24"/>
          <w:szCs w:val="24"/>
          <w:rtl/>
        </w:rPr>
        <w:t xml:space="preserve"> </w:t>
      </w:r>
      <w:r w:rsidRPr="00642AE9">
        <w:rPr>
          <w:rFonts w:ascii="David" w:hAnsi="David" w:cs="David" w:hint="eastAsia"/>
          <w:sz w:val="24"/>
          <w:szCs w:val="24"/>
          <w:rtl/>
        </w:rPr>
        <w:t>המושב</w:t>
      </w:r>
      <w:r w:rsidRPr="00642AE9">
        <w:rPr>
          <w:rFonts w:ascii="David" w:hAnsi="David" w:cs="David"/>
          <w:sz w:val="24"/>
          <w:szCs w:val="24"/>
          <w:rtl/>
        </w:rPr>
        <w:t xml:space="preserve"> </w:t>
      </w:r>
      <w:r w:rsidRPr="00642AE9">
        <w:rPr>
          <w:rFonts w:ascii="David" w:hAnsi="David" w:cs="David" w:hint="eastAsia"/>
          <w:sz w:val="24"/>
          <w:szCs w:val="24"/>
          <w:rtl/>
        </w:rPr>
        <w:t>הראשון</w:t>
      </w:r>
      <w:r w:rsidRPr="00642AE9">
        <w:rPr>
          <w:rFonts w:ascii="David" w:hAnsi="David" w:cs="David"/>
          <w:sz w:val="24"/>
          <w:szCs w:val="24"/>
          <w:rtl/>
        </w:rPr>
        <w:t xml:space="preserve"> </w:t>
      </w:r>
      <w:r w:rsidRPr="00642AE9">
        <w:rPr>
          <w:rFonts w:ascii="David" w:hAnsi="David" w:cs="David" w:hint="eastAsia"/>
          <w:sz w:val="24"/>
          <w:szCs w:val="24"/>
          <w:rtl/>
        </w:rPr>
        <w:t>של</w:t>
      </w:r>
      <w:r w:rsidRPr="00642AE9">
        <w:rPr>
          <w:rFonts w:ascii="David" w:hAnsi="David" w:cs="David"/>
          <w:sz w:val="24"/>
          <w:szCs w:val="24"/>
          <w:rtl/>
        </w:rPr>
        <w:t xml:space="preserve"> </w:t>
      </w:r>
      <w:r w:rsidRPr="00642AE9">
        <w:rPr>
          <w:rFonts w:ascii="David" w:hAnsi="David" w:cs="David" w:hint="eastAsia"/>
          <w:sz w:val="24"/>
          <w:szCs w:val="24"/>
          <w:rtl/>
        </w:rPr>
        <w:t>הכנסת</w:t>
      </w:r>
      <w:r w:rsidRPr="00642AE9">
        <w:rPr>
          <w:rFonts w:ascii="David" w:hAnsi="David" w:cs="David"/>
          <w:sz w:val="24"/>
          <w:szCs w:val="24"/>
          <w:rtl/>
        </w:rPr>
        <w:t xml:space="preserve"> </w:t>
      </w:r>
      <w:r w:rsidRPr="00642AE9">
        <w:rPr>
          <w:rFonts w:ascii="David" w:hAnsi="David" w:cs="David" w:hint="eastAsia"/>
          <w:sz w:val="24"/>
          <w:szCs w:val="24"/>
          <w:rtl/>
        </w:rPr>
        <w:t>ה</w:t>
      </w:r>
      <w:r w:rsidRPr="00642AE9">
        <w:rPr>
          <w:rFonts w:ascii="David" w:hAnsi="David" w:cs="David"/>
          <w:sz w:val="24"/>
          <w:szCs w:val="24"/>
          <w:rtl/>
        </w:rPr>
        <w:t>-25</w:t>
      </w:r>
      <w:r w:rsidR="00BB67FA">
        <w:rPr>
          <w:rFonts w:ascii="David" w:hAnsi="David" w:cs="David" w:hint="cs"/>
          <w:sz w:val="24"/>
          <w:szCs w:val="24"/>
          <w:rtl/>
        </w:rPr>
        <w:t>,</w:t>
      </w:r>
      <w:r w:rsidRPr="00642AE9">
        <w:rPr>
          <w:rFonts w:ascii="David" w:hAnsi="David" w:cs="David"/>
          <w:sz w:val="24"/>
          <w:szCs w:val="24"/>
          <w:rtl/>
        </w:rPr>
        <w:t xml:space="preserve"> מיום כ"א בחשוון </w:t>
      </w:r>
      <w:proofErr w:type="spellStart"/>
      <w:r w:rsidRPr="00642AE9">
        <w:rPr>
          <w:rFonts w:ascii="David" w:hAnsi="David" w:cs="David"/>
          <w:sz w:val="24"/>
          <w:szCs w:val="24"/>
          <w:rtl/>
        </w:rPr>
        <w:t>התשפ"</w:t>
      </w:r>
      <w:r w:rsidRPr="00642AE9">
        <w:rPr>
          <w:rFonts w:ascii="David" w:hAnsi="David" w:cs="David" w:hint="eastAsia"/>
          <w:sz w:val="24"/>
          <w:szCs w:val="24"/>
          <w:rtl/>
        </w:rPr>
        <w:t>ג</w:t>
      </w:r>
      <w:proofErr w:type="spellEnd"/>
      <w:r w:rsidRPr="00642AE9">
        <w:rPr>
          <w:rFonts w:ascii="David" w:hAnsi="David" w:cs="David"/>
          <w:sz w:val="24"/>
          <w:szCs w:val="24"/>
          <w:rtl/>
        </w:rPr>
        <w:t xml:space="preserve"> (15 בנובמבר 2022) עד י"א בניסן </w:t>
      </w:r>
      <w:proofErr w:type="spellStart"/>
      <w:r w:rsidRPr="00642AE9">
        <w:rPr>
          <w:rFonts w:ascii="David" w:hAnsi="David" w:cs="David"/>
          <w:sz w:val="24"/>
          <w:szCs w:val="24"/>
          <w:rtl/>
        </w:rPr>
        <w:t>התשפ"ג</w:t>
      </w:r>
      <w:proofErr w:type="spellEnd"/>
      <w:r w:rsidRPr="00642AE9">
        <w:rPr>
          <w:rFonts w:ascii="David" w:hAnsi="David" w:cs="David"/>
          <w:sz w:val="24"/>
          <w:szCs w:val="24"/>
          <w:rtl/>
        </w:rPr>
        <w:t xml:space="preserve"> (2 </w:t>
      </w:r>
      <w:r w:rsidRPr="00642AE9">
        <w:rPr>
          <w:rFonts w:ascii="David" w:hAnsi="David" w:cs="David" w:hint="eastAsia"/>
          <w:sz w:val="24"/>
          <w:szCs w:val="24"/>
          <w:rtl/>
        </w:rPr>
        <w:t>באפריל</w:t>
      </w:r>
      <w:r w:rsidRPr="00642AE9">
        <w:rPr>
          <w:rFonts w:ascii="David" w:hAnsi="David" w:cs="David"/>
          <w:sz w:val="24"/>
          <w:szCs w:val="24"/>
          <w:rtl/>
        </w:rPr>
        <w:t xml:space="preserve"> 2023), קיימה </w:t>
      </w:r>
      <w:r w:rsidR="00BB67FA">
        <w:rPr>
          <w:rFonts w:ascii="David" w:hAnsi="David" w:cs="David" w:hint="cs"/>
          <w:sz w:val="24"/>
          <w:szCs w:val="24"/>
          <w:rtl/>
        </w:rPr>
        <w:t xml:space="preserve">מליאת </w:t>
      </w:r>
      <w:r w:rsidRPr="00642AE9">
        <w:rPr>
          <w:rFonts w:ascii="David" w:hAnsi="David" w:cs="David"/>
          <w:sz w:val="24"/>
          <w:szCs w:val="24"/>
          <w:rtl/>
        </w:rPr>
        <w:t xml:space="preserve">הכנסת 62 ישיבות. </w:t>
      </w:r>
    </w:p>
    <w:p w:rsidR="00642AE9" w:rsidRDefault="00642AE9" w:rsidP="00642AE9">
      <w:pPr>
        <w:tabs>
          <w:tab w:val="left" w:pos="340"/>
        </w:tabs>
        <w:spacing w:after="120" w:line="360" w:lineRule="auto"/>
        <w:jc w:val="both"/>
        <w:rPr>
          <w:rFonts w:ascii="David" w:hAnsi="David" w:cs="David"/>
          <w:sz w:val="24"/>
          <w:szCs w:val="24"/>
          <w:rtl/>
        </w:rPr>
      </w:pPr>
      <w:r>
        <w:rPr>
          <w:rFonts w:ascii="David" w:hAnsi="David" w:cs="David" w:hint="cs"/>
          <w:sz w:val="24"/>
          <w:szCs w:val="24"/>
          <w:rtl/>
        </w:rPr>
        <w:lastRenderedPageBreak/>
        <w:t>מספר ההיעדרויות הבא מישיבות מליאת הכנסת דורש הצדק סביר:</w:t>
      </w:r>
    </w:p>
    <w:p w:rsidR="00642AE9" w:rsidRDefault="00642AE9" w:rsidP="00E32B54">
      <w:pPr>
        <w:pStyle w:val="a3"/>
        <w:numPr>
          <w:ilvl w:val="0"/>
          <w:numId w:val="23"/>
        </w:numPr>
        <w:tabs>
          <w:tab w:val="left" w:pos="340"/>
        </w:tabs>
        <w:spacing w:after="120" w:line="360" w:lineRule="auto"/>
        <w:jc w:val="both"/>
        <w:rPr>
          <w:rFonts w:ascii="David" w:hAnsi="David" w:cs="David"/>
          <w:sz w:val="24"/>
          <w:szCs w:val="24"/>
        </w:rPr>
      </w:pPr>
      <w:r>
        <w:rPr>
          <w:rFonts w:ascii="David" w:hAnsi="David" w:cs="David" w:hint="cs"/>
          <w:sz w:val="24"/>
          <w:szCs w:val="24"/>
          <w:rtl/>
        </w:rPr>
        <w:t xml:space="preserve">חבר הכנסת </w:t>
      </w:r>
      <w:r>
        <w:rPr>
          <w:rFonts w:ascii="David" w:hAnsi="David" w:cs="David" w:hint="eastAsia"/>
          <w:sz w:val="24"/>
          <w:szCs w:val="24"/>
          <w:rtl/>
        </w:rPr>
        <w:t>–</w:t>
      </w:r>
      <w:r>
        <w:rPr>
          <w:rFonts w:ascii="David" w:hAnsi="David" w:cs="David" w:hint="cs"/>
          <w:sz w:val="24"/>
          <w:szCs w:val="24"/>
          <w:rtl/>
        </w:rPr>
        <w:t xml:space="preserve"> 21 ימי ישיבות או יותר.</w:t>
      </w:r>
    </w:p>
    <w:p w:rsidR="00642AE9" w:rsidRDefault="00642AE9" w:rsidP="00E32B54">
      <w:pPr>
        <w:pStyle w:val="a3"/>
        <w:numPr>
          <w:ilvl w:val="0"/>
          <w:numId w:val="23"/>
        </w:numPr>
        <w:tabs>
          <w:tab w:val="left" w:pos="340"/>
        </w:tabs>
        <w:spacing w:after="120" w:line="360" w:lineRule="auto"/>
        <w:jc w:val="both"/>
        <w:rPr>
          <w:rFonts w:ascii="David" w:hAnsi="David" w:cs="David"/>
          <w:sz w:val="24"/>
          <w:szCs w:val="24"/>
        </w:rPr>
      </w:pPr>
      <w:r>
        <w:rPr>
          <w:rFonts w:ascii="David" w:hAnsi="David" w:cs="David" w:hint="cs"/>
          <w:sz w:val="24"/>
          <w:szCs w:val="24"/>
          <w:rtl/>
        </w:rPr>
        <w:t xml:space="preserve">סגן שר </w:t>
      </w:r>
      <w:r>
        <w:rPr>
          <w:rFonts w:ascii="David" w:hAnsi="David" w:cs="David" w:hint="eastAsia"/>
          <w:sz w:val="24"/>
          <w:szCs w:val="24"/>
          <w:rtl/>
        </w:rPr>
        <w:t>–</w:t>
      </w:r>
      <w:r>
        <w:rPr>
          <w:rFonts w:ascii="David" w:hAnsi="David" w:cs="David" w:hint="cs"/>
          <w:sz w:val="24"/>
          <w:szCs w:val="24"/>
          <w:rtl/>
        </w:rPr>
        <w:t xml:space="preserve"> 25 ימי ישיבות או יותר.</w:t>
      </w:r>
    </w:p>
    <w:p w:rsidR="00642AE9" w:rsidRDefault="00642AE9" w:rsidP="00E32B54">
      <w:pPr>
        <w:pStyle w:val="a3"/>
        <w:numPr>
          <w:ilvl w:val="0"/>
          <w:numId w:val="23"/>
        </w:numPr>
        <w:tabs>
          <w:tab w:val="left" w:pos="340"/>
        </w:tabs>
        <w:spacing w:after="120" w:line="360" w:lineRule="auto"/>
        <w:jc w:val="both"/>
        <w:rPr>
          <w:rFonts w:ascii="David" w:hAnsi="David" w:cs="David"/>
          <w:sz w:val="24"/>
          <w:szCs w:val="24"/>
        </w:rPr>
      </w:pPr>
      <w:r>
        <w:rPr>
          <w:rFonts w:ascii="David" w:hAnsi="David" w:cs="David" w:hint="cs"/>
          <w:sz w:val="24"/>
          <w:szCs w:val="24"/>
          <w:rtl/>
        </w:rPr>
        <w:t xml:space="preserve">שר </w:t>
      </w:r>
      <w:r>
        <w:rPr>
          <w:rFonts w:ascii="David" w:hAnsi="David" w:cs="David" w:hint="eastAsia"/>
          <w:sz w:val="24"/>
          <w:szCs w:val="24"/>
          <w:rtl/>
        </w:rPr>
        <w:t>–</w:t>
      </w:r>
      <w:r>
        <w:rPr>
          <w:rFonts w:ascii="David" w:hAnsi="David" w:cs="David" w:hint="cs"/>
          <w:sz w:val="24"/>
          <w:szCs w:val="24"/>
          <w:rtl/>
        </w:rPr>
        <w:t xml:space="preserve"> 32 ימי ישיבות או יותר.</w:t>
      </w:r>
    </w:p>
    <w:p w:rsidR="00642AE9" w:rsidRPr="00E32B54" w:rsidRDefault="00642AE9" w:rsidP="00E32B54">
      <w:pPr>
        <w:pStyle w:val="a3"/>
        <w:numPr>
          <w:ilvl w:val="0"/>
          <w:numId w:val="23"/>
        </w:numPr>
        <w:tabs>
          <w:tab w:val="left" w:pos="340"/>
        </w:tabs>
        <w:spacing w:after="120" w:line="360" w:lineRule="auto"/>
        <w:jc w:val="both"/>
        <w:rPr>
          <w:rFonts w:ascii="David" w:hAnsi="David" w:cs="David"/>
          <w:sz w:val="24"/>
          <w:szCs w:val="24"/>
          <w:rtl/>
        </w:rPr>
      </w:pPr>
      <w:r>
        <w:rPr>
          <w:rFonts w:ascii="David" w:hAnsi="David" w:cs="David" w:hint="cs"/>
          <w:sz w:val="24"/>
          <w:szCs w:val="24"/>
          <w:rtl/>
        </w:rPr>
        <w:t xml:space="preserve">שר או סגן שר שאינו חבר כנסת </w:t>
      </w:r>
      <w:r>
        <w:rPr>
          <w:rFonts w:ascii="David" w:hAnsi="David" w:cs="David" w:hint="eastAsia"/>
          <w:sz w:val="24"/>
          <w:szCs w:val="24"/>
          <w:rtl/>
        </w:rPr>
        <w:t>–</w:t>
      </w:r>
      <w:r>
        <w:rPr>
          <w:rFonts w:ascii="David" w:hAnsi="David" w:cs="David" w:hint="cs"/>
          <w:sz w:val="24"/>
          <w:szCs w:val="24"/>
          <w:rtl/>
        </w:rPr>
        <w:t xml:space="preserve"> 47 ימי ישיבות או יותר.</w:t>
      </w:r>
    </w:p>
    <w:p w:rsidR="00772362" w:rsidRPr="00642AE9" w:rsidRDefault="00BB67FA" w:rsidP="00642AE9">
      <w:pPr>
        <w:tabs>
          <w:tab w:val="left" w:pos="340"/>
        </w:tabs>
        <w:spacing w:after="120" w:line="360" w:lineRule="auto"/>
        <w:jc w:val="both"/>
        <w:rPr>
          <w:rFonts w:ascii="David" w:hAnsi="David" w:cs="David"/>
          <w:sz w:val="24"/>
          <w:szCs w:val="24"/>
        </w:rPr>
      </w:pPr>
      <w:r>
        <w:rPr>
          <w:rFonts w:ascii="David" w:hAnsi="David" w:cs="David" w:hint="cs"/>
          <w:b/>
          <w:bCs/>
          <w:sz w:val="24"/>
          <w:szCs w:val="24"/>
          <w:u w:val="single"/>
          <w:rtl/>
        </w:rPr>
        <w:t>כנס הקיץ של המושב הראשון של הכנסת ה-25</w:t>
      </w:r>
    </w:p>
    <w:p w:rsidR="00E94874" w:rsidRDefault="002670B6" w:rsidP="00642AE9">
      <w:pPr>
        <w:tabs>
          <w:tab w:val="left" w:pos="340"/>
        </w:tabs>
        <w:spacing w:after="120" w:line="360" w:lineRule="auto"/>
        <w:jc w:val="both"/>
        <w:rPr>
          <w:rFonts w:ascii="David" w:hAnsi="David" w:cs="David"/>
          <w:sz w:val="24"/>
          <w:szCs w:val="24"/>
          <w:rtl/>
        </w:rPr>
      </w:pPr>
      <w:r w:rsidRPr="00642AE9">
        <w:rPr>
          <w:rFonts w:ascii="David" w:hAnsi="David" w:cs="David"/>
          <w:sz w:val="24"/>
          <w:szCs w:val="24"/>
          <w:rtl/>
        </w:rPr>
        <w:t xml:space="preserve">בכנס הקיץ של המושב </w:t>
      </w:r>
      <w:r w:rsidRPr="00642AE9">
        <w:rPr>
          <w:rFonts w:ascii="David" w:hAnsi="David" w:cs="David" w:hint="eastAsia"/>
          <w:sz w:val="24"/>
          <w:szCs w:val="24"/>
          <w:rtl/>
        </w:rPr>
        <w:t>הראשון</w:t>
      </w:r>
      <w:r w:rsidRPr="00642AE9">
        <w:rPr>
          <w:rFonts w:ascii="David" w:hAnsi="David" w:cs="David"/>
          <w:sz w:val="24"/>
          <w:szCs w:val="24"/>
          <w:rtl/>
        </w:rPr>
        <w:t xml:space="preserve"> של הכנסת </w:t>
      </w:r>
      <w:r w:rsidRPr="00642AE9">
        <w:rPr>
          <w:rFonts w:ascii="David" w:hAnsi="David" w:cs="David" w:hint="eastAsia"/>
          <w:sz w:val="24"/>
          <w:szCs w:val="24"/>
          <w:rtl/>
        </w:rPr>
        <w:t>ה</w:t>
      </w:r>
      <w:r w:rsidRPr="00642AE9">
        <w:rPr>
          <w:rFonts w:ascii="David" w:hAnsi="David" w:cs="David"/>
          <w:sz w:val="24"/>
          <w:szCs w:val="24"/>
          <w:rtl/>
        </w:rPr>
        <w:t>-25</w:t>
      </w:r>
      <w:r w:rsidR="00E94874">
        <w:rPr>
          <w:rFonts w:ascii="David" w:hAnsi="David" w:cs="David" w:hint="cs"/>
          <w:sz w:val="24"/>
          <w:szCs w:val="24"/>
          <w:rtl/>
        </w:rPr>
        <w:t>,</w:t>
      </w:r>
      <w:r w:rsidRPr="00642AE9">
        <w:rPr>
          <w:rFonts w:ascii="David" w:hAnsi="David" w:cs="David"/>
          <w:sz w:val="24"/>
          <w:szCs w:val="24"/>
          <w:rtl/>
        </w:rPr>
        <w:t xml:space="preserve"> מיום </w:t>
      </w:r>
      <w:r w:rsidRPr="00642AE9">
        <w:rPr>
          <w:rFonts w:ascii="David" w:hAnsi="David" w:cs="David" w:hint="eastAsia"/>
          <w:sz w:val="24"/>
          <w:szCs w:val="24"/>
          <w:rtl/>
        </w:rPr>
        <w:t>ט</w:t>
      </w:r>
      <w:r w:rsidRPr="00642AE9">
        <w:rPr>
          <w:rFonts w:ascii="David" w:hAnsi="David" w:cs="David"/>
          <w:sz w:val="24"/>
          <w:szCs w:val="24"/>
          <w:rtl/>
        </w:rPr>
        <w:t xml:space="preserve">' באייר </w:t>
      </w:r>
      <w:proofErr w:type="spellStart"/>
      <w:r w:rsidRPr="00642AE9">
        <w:rPr>
          <w:rFonts w:ascii="David" w:hAnsi="David" w:cs="David" w:hint="eastAsia"/>
          <w:sz w:val="24"/>
          <w:szCs w:val="24"/>
          <w:rtl/>
        </w:rPr>
        <w:t>התשפ</w:t>
      </w:r>
      <w:r w:rsidRPr="00642AE9">
        <w:rPr>
          <w:rFonts w:ascii="David" w:hAnsi="David" w:cs="David"/>
          <w:sz w:val="24"/>
          <w:szCs w:val="24"/>
          <w:rtl/>
        </w:rPr>
        <w:t>"ג</w:t>
      </w:r>
      <w:proofErr w:type="spellEnd"/>
      <w:r w:rsidRPr="00642AE9">
        <w:rPr>
          <w:rFonts w:ascii="David" w:hAnsi="David" w:cs="David"/>
          <w:sz w:val="24"/>
          <w:szCs w:val="24"/>
          <w:rtl/>
        </w:rPr>
        <w:t xml:space="preserve"> (30 באפריל 202</w:t>
      </w:r>
      <w:r w:rsidR="00210E7E" w:rsidRPr="00642AE9">
        <w:rPr>
          <w:rFonts w:ascii="David" w:hAnsi="David" w:cs="David"/>
          <w:sz w:val="24"/>
          <w:szCs w:val="24"/>
          <w:rtl/>
        </w:rPr>
        <w:t xml:space="preserve">3) עד י"ב באב </w:t>
      </w:r>
      <w:proofErr w:type="spellStart"/>
      <w:r w:rsidR="00210E7E" w:rsidRPr="00642AE9">
        <w:rPr>
          <w:rFonts w:ascii="David" w:hAnsi="David" w:cs="David" w:hint="eastAsia"/>
          <w:sz w:val="24"/>
          <w:szCs w:val="24"/>
          <w:rtl/>
        </w:rPr>
        <w:t>התשפ</w:t>
      </w:r>
      <w:r w:rsidR="00210E7E" w:rsidRPr="00642AE9">
        <w:rPr>
          <w:rFonts w:ascii="David" w:hAnsi="David" w:cs="David"/>
          <w:sz w:val="24"/>
          <w:szCs w:val="24"/>
          <w:rtl/>
        </w:rPr>
        <w:t>"ג</w:t>
      </w:r>
      <w:proofErr w:type="spellEnd"/>
      <w:r w:rsidR="00210E7E" w:rsidRPr="00642AE9">
        <w:rPr>
          <w:rFonts w:ascii="David" w:hAnsi="David" w:cs="David"/>
          <w:sz w:val="24"/>
          <w:szCs w:val="24"/>
          <w:rtl/>
        </w:rPr>
        <w:t xml:space="preserve"> (30 ביולי 2023)</w:t>
      </w:r>
      <w:r w:rsidRPr="00642AE9">
        <w:rPr>
          <w:rFonts w:ascii="David" w:hAnsi="David" w:cs="David"/>
          <w:sz w:val="24"/>
          <w:szCs w:val="24"/>
          <w:rtl/>
        </w:rPr>
        <w:t xml:space="preserve">, קיימה מליאת הכנסת </w:t>
      </w:r>
      <w:r w:rsidR="00210E7E" w:rsidRPr="00642AE9">
        <w:rPr>
          <w:rFonts w:ascii="David" w:hAnsi="David" w:cs="David"/>
          <w:sz w:val="24"/>
          <w:szCs w:val="24"/>
          <w:rtl/>
        </w:rPr>
        <w:t>38</w:t>
      </w:r>
      <w:r w:rsidRPr="00642AE9">
        <w:rPr>
          <w:rFonts w:ascii="David" w:hAnsi="David" w:cs="David"/>
          <w:sz w:val="24"/>
          <w:szCs w:val="24"/>
          <w:rtl/>
        </w:rPr>
        <w:t xml:space="preserve"> ישיבות</w:t>
      </w:r>
      <w:r w:rsidR="00E94874">
        <w:rPr>
          <w:rFonts w:ascii="David" w:hAnsi="David" w:cs="David" w:hint="cs"/>
          <w:sz w:val="24"/>
          <w:szCs w:val="24"/>
          <w:rtl/>
        </w:rPr>
        <w:t>.</w:t>
      </w:r>
    </w:p>
    <w:p w:rsidR="00642AE9" w:rsidRDefault="00642AE9" w:rsidP="00642AE9">
      <w:pPr>
        <w:tabs>
          <w:tab w:val="left" w:pos="340"/>
        </w:tabs>
        <w:spacing w:after="120" w:line="360" w:lineRule="auto"/>
        <w:jc w:val="both"/>
        <w:rPr>
          <w:rFonts w:ascii="David" w:hAnsi="David" w:cs="David"/>
          <w:sz w:val="24"/>
          <w:szCs w:val="24"/>
          <w:rtl/>
        </w:rPr>
      </w:pPr>
      <w:r>
        <w:rPr>
          <w:rFonts w:ascii="David" w:hAnsi="David" w:cs="David" w:hint="cs"/>
          <w:sz w:val="24"/>
          <w:szCs w:val="24"/>
          <w:rtl/>
        </w:rPr>
        <w:t>מספר ההיעדרויות הבא מישיבות מליאת הכנסת דורש הצדק סביר:</w:t>
      </w:r>
    </w:p>
    <w:p w:rsidR="00642AE9" w:rsidRDefault="00642AE9" w:rsidP="00642AE9">
      <w:pPr>
        <w:pStyle w:val="a3"/>
        <w:numPr>
          <w:ilvl w:val="0"/>
          <w:numId w:val="24"/>
        </w:numPr>
        <w:tabs>
          <w:tab w:val="left" w:pos="340"/>
        </w:tabs>
        <w:spacing w:after="120" w:line="360" w:lineRule="auto"/>
        <w:jc w:val="both"/>
        <w:rPr>
          <w:rFonts w:ascii="David" w:hAnsi="David" w:cs="David"/>
          <w:sz w:val="24"/>
          <w:szCs w:val="24"/>
        </w:rPr>
      </w:pPr>
      <w:r>
        <w:rPr>
          <w:rFonts w:ascii="David" w:hAnsi="David" w:cs="David" w:hint="cs"/>
          <w:sz w:val="24"/>
          <w:szCs w:val="24"/>
          <w:rtl/>
        </w:rPr>
        <w:t xml:space="preserve">חבר הכנסת </w:t>
      </w:r>
      <w:r>
        <w:rPr>
          <w:rFonts w:ascii="David" w:hAnsi="David" w:cs="David" w:hint="eastAsia"/>
          <w:sz w:val="24"/>
          <w:szCs w:val="24"/>
          <w:rtl/>
        </w:rPr>
        <w:t>–</w:t>
      </w:r>
      <w:r>
        <w:rPr>
          <w:rFonts w:ascii="David" w:hAnsi="David" w:cs="David" w:hint="cs"/>
          <w:sz w:val="24"/>
          <w:szCs w:val="24"/>
          <w:rtl/>
        </w:rPr>
        <w:t xml:space="preserve"> 13 ימי ישיבות או יותר.</w:t>
      </w:r>
    </w:p>
    <w:p w:rsidR="00642AE9" w:rsidRDefault="00642AE9" w:rsidP="0070592D">
      <w:pPr>
        <w:pStyle w:val="a3"/>
        <w:numPr>
          <w:ilvl w:val="0"/>
          <w:numId w:val="24"/>
        </w:numPr>
        <w:tabs>
          <w:tab w:val="left" w:pos="340"/>
        </w:tabs>
        <w:spacing w:after="120" w:line="360" w:lineRule="auto"/>
        <w:jc w:val="both"/>
        <w:rPr>
          <w:rFonts w:ascii="David" w:hAnsi="David" w:cs="David"/>
          <w:sz w:val="24"/>
          <w:szCs w:val="24"/>
        </w:rPr>
      </w:pPr>
      <w:r>
        <w:rPr>
          <w:rFonts w:ascii="David" w:hAnsi="David" w:cs="David" w:hint="cs"/>
          <w:sz w:val="24"/>
          <w:szCs w:val="24"/>
          <w:rtl/>
        </w:rPr>
        <w:t xml:space="preserve">סגן שר </w:t>
      </w:r>
      <w:r>
        <w:rPr>
          <w:rFonts w:ascii="David" w:hAnsi="David" w:cs="David" w:hint="eastAsia"/>
          <w:sz w:val="24"/>
          <w:szCs w:val="24"/>
          <w:rtl/>
        </w:rPr>
        <w:t>–</w:t>
      </w:r>
      <w:r>
        <w:rPr>
          <w:rFonts w:ascii="David" w:hAnsi="David" w:cs="David" w:hint="cs"/>
          <w:sz w:val="24"/>
          <w:szCs w:val="24"/>
          <w:rtl/>
        </w:rPr>
        <w:t xml:space="preserve"> 16 ימי ישיבות או יותר.</w:t>
      </w:r>
    </w:p>
    <w:p w:rsidR="00642AE9" w:rsidRDefault="00642AE9" w:rsidP="0070592D">
      <w:pPr>
        <w:pStyle w:val="a3"/>
        <w:numPr>
          <w:ilvl w:val="0"/>
          <w:numId w:val="24"/>
        </w:numPr>
        <w:tabs>
          <w:tab w:val="left" w:pos="340"/>
        </w:tabs>
        <w:spacing w:after="120" w:line="360" w:lineRule="auto"/>
        <w:jc w:val="both"/>
        <w:rPr>
          <w:rFonts w:ascii="David" w:hAnsi="David" w:cs="David"/>
          <w:sz w:val="24"/>
          <w:szCs w:val="24"/>
        </w:rPr>
      </w:pPr>
      <w:r>
        <w:rPr>
          <w:rFonts w:ascii="David" w:hAnsi="David" w:cs="David" w:hint="cs"/>
          <w:sz w:val="24"/>
          <w:szCs w:val="24"/>
          <w:rtl/>
        </w:rPr>
        <w:t xml:space="preserve">שר </w:t>
      </w:r>
      <w:r>
        <w:rPr>
          <w:rFonts w:ascii="David" w:hAnsi="David" w:cs="David" w:hint="eastAsia"/>
          <w:sz w:val="24"/>
          <w:szCs w:val="24"/>
          <w:rtl/>
        </w:rPr>
        <w:t>–</w:t>
      </w:r>
      <w:r>
        <w:rPr>
          <w:rFonts w:ascii="David" w:hAnsi="David" w:cs="David" w:hint="cs"/>
          <w:sz w:val="24"/>
          <w:szCs w:val="24"/>
          <w:rtl/>
        </w:rPr>
        <w:t xml:space="preserve"> 19 ימי ישיבות או יותר.</w:t>
      </w:r>
    </w:p>
    <w:p w:rsidR="00642AE9" w:rsidRDefault="00642AE9" w:rsidP="0070592D">
      <w:pPr>
        <w:pStyle w:val="a3"/>
        <w:numPr>
          <w:ilvl w:val="0"/>
          <w:numId w:val="24"/>
        </w:numPr>
        <w:tabs>
          <w:tab w:val="left" w:pos="340"/>
        </w:tabs>
        <w:spacing w:after="120" w:line="360" w:lineRule="auto"/>
        <w:jc w:val="both"/>
        <w:rPr>
          <w:rFonts w:ascii="David" w:hAnsi="David" w:cs="David"/>
          <w:sz w:val="24"/>
          <w:szCs w:val="24"/>
        </w:rPr>
      </w:pPr>
      <w:r>
        <w:rPr>
          <w:rFonts w:ascii="David" w:hAnsi="David" w:cs="David" w:hint="cs"/>
          <w:sz w:val="24"/>
          <w:szCs w:val="24"/>
          <w:rtl/>
        </w:rPr>
        <w:t xml:space="preserve">שר או סגן שר שאינו חבר כנסת </w:t>
      </w:r>
      <w:r>
        <w:rPr>
          <w:rFonts w:ascii="David" w:hAnsi="David" w:cs="David" w:hint="eastAsia"/>
          <w:sz w:val="24"/>
          <w:szCs w:val="24"/>
          <w:rtl/>
        </w:rPr>
        <w:t>–</w:t>
      </w:r>
      <w:r>
        <w:rPr>
          <w:rFonts w:ascii="David" w:hAnsi="David" w:cs="David" w:hint="cs"/>
          <w:sz w:val="24"/>
          <w:szCs w:val="24"/>
          <w:rtl/>
        </w:rPr>
        <w:t xml:space="preserve"> 29 ימי ישיבות או יותר.</w:t>
      </w:r>
    </w:p>
    <w:p w:rsidR="00642AE9" w:rsidRPr="00E32B54" w:rsidRDefault="00642AE9" w:rsidP="00E32B54">
      <w:pPr>
        <w:tabs>
          <w:tab w:val="left" w:pos="340"/>
        </w:tabs>
        <w:spacing w:before="120" w:after="120" w:line="360" w:lineRule="auto"/>
        <w:jc w:val="both"/>
        <w:rPr>
          <w:rFonts w:ascii="David" w:hAnsi="David" w:cs="David"/>
          <w:sz w:val="24"/>
          <w:szCs w:val="24"/>
          <w:rtl/>
        </w:rPr>
      </w:pPr>
      <w:r w:rsidRPr="00E32B54">
        <w:rPr>
          <w:rFonts w:ascii="David" w:hAnsi="David" w:cs="David" w:hint="cs"/>
          <w:sz w:val="24"/>
          <w:szCs w:val="24"/>
          <w:rtl/>
        </w:rPr>
        <w:t xml:space="preserve">הוועדה </w:t>
      </w:r>
      <w:r w:rsidRPr="000A17A9">
        <w:rPr>
          <w:rFonts w:ascii="David" w:hAnsi="David" w:cs="David" w:hint="cs"/>
          <w:sz w:val="24"/>
          <w:szCs w:val="24"/>
          <w:rtl/>
        </w:rPr>
        <w:t xml:space="preserve">מבקשת </w:t>
      </w:r>
      <w:r w:rsidRPr="00E32B54">
        <w:rPr>
          <w:rFonts w:ascii="David" w:hAnsi="David" w:cs="David" w:hint="cs"/>
          <w:sz w:val="24"/>
          <w:szCs w:val="24"/>
          <w:rtl/>
        </w:rPr>
        <w:t>להפנות את תשומת ליבם של כלל חברי הכנסת והשרים להוראות חוק החסינות ולחובותיהם להקפיד להשתתף בישיבות הכנסת. הוועדה מזהירה כי ככל ש</w:t>
      </w:r>
      <w:r>
        <w:rPr>
          <w:rFonts w:ascii="David" w:hAnsi="David" w:cs="David" w:hint="cs"/>
          <w:sz w:val="24"/>
          <w:szCs w:val="24"/>
          <w:rtl/>
        </w:rPr>
        <w:t xml:space="preserve">חברי הכנסת והשרים </w:t>
      </w:r>
      <w:r w:rsidRPr="00E32B54">
        <w:rPr>
          <w:rFonts w:ascii="David" w:hAnsi="David" w:cs="David" w:hint="cs"/>
          <w:sz w:val="24"/>
          <w:szCs w:val="24"/>
          <w:rtl/>
        </w:rPr>
        <w:t xml:space="preserve">יחרגו פעם נוספת ממכסת ההיעדרויות הקבועה בחוק היא </w:t>
      </w:r>
      <w:r w:rsidR="00A1199F">
        <w:rPr>
          <w:rFonts w:ascii="David" w:hAnsi="David" w:cs="David" w:hint="cs"/>
          <w:sz w:val="24"/>
          <w:szCs w:val="24"/>
          <w:rtl/>
        </w:rPr>
        <w:t xml:space="preserve">תפעל להטלת </w:t>
      </w:r>
      <w:r w:rsidRPr="00E32B54">
        <w:rPr>
          <w:rFonts w:ascii="David" w:hAnsi="David" w:cs="David" w:hint="cs"/>
          <w:sz w:val="24"/>
          <w:szCs w:val="24"/>
          <w:rtl/>
        </w:rPr>
        <w:t>סנקצי</w:t>
      </w:r>
      <w:r w:rsidR="00A1199F">
        <w:rPr>
          <w:rFonts w:ascii="David" w:hAnsi="David" w:cs="David" w:hint="cs"/>
          <w:sz w:val="24"/>
          <w:szCs w:val="24"/>
          <w:rtl/>
        </w:rPr>
        <w:t>ות</w:t>
      </w:r>
      <w:r w:rsidRPr="00E32B54">
        <w:rPr>
          <w:rFonts w:ascii="David" w:hAnsi="David" w:cs="David" w:hint="cs"/>
          <w:sz w:val="24"/>
          <w:szCs w:val="24"/>
          <w:rtl/>
        </w:rPr>
        <w:t xml:space="preserve"> חמור</w:t>
      </w:r>
      <w:r w:rsidR="00A1199F">
        <w:rPr>
          <w:rFonts w:ascii="David" w:hAnsi="David" w:cs="David" w:hint="cs"/>
          <w:sz w:val="24"/>
          <w:szCs w:val="24"/>
          <w:rtl/>
        </w:rPr>
        <w:t>ות</w:t>
      </w:r>
      <w:r w:rsidRPr="00E32B54">
        <w:rPr>
          <w:rFonts w:ascii="David" w:hAnsi="David" w:cs="David" w:hint="cs"/>
          <w:sz w:val="24"/>
          <w:szCs w:val="24"/>
          <w:rtl/>
        </w:rPr>
        <w:t xml:space="preserve"> יותר.</w:t>
      </w:r>
    </w:p>
    <w:p w:rsidR="00E94874" w:rsidRDefault="00D21986" w:rsidP="00642AE9">
      <w:pPr>
        <w:tabs>
          <w:tab w:val="left" w:pos="340"/>
        </w:tabs>
        <w:spacing w:after="120" w:line="360" w:lineRule="auto"/>
        <w:jc w:val="both"/>
        <w:rPr>
          <w:rFonts w:cs="David"/>
          <w:b/>
          <w:bCs/>
          <w:sz w:val="24"/>
          <w:szCs w:val="24"/>
          <w:u w:val="single"/>
          <w:rtl/>
        </w:rPr>
      </w:pPr>
      <w:r w:rsidRPr="00642AE9">
        <w:rPr>
          <w:rFonts w:cs="David" w:hint="eastAsia"/>
          <w:b/>
          <w:bCs/>
          <w:sz w:val="24"/>
          <w:szCs w:val="24"/>
          <w:u w:val="single"/>
          <w:rtl/>
        </w:rPr>
        <w:t>החלטת</w:t>
      </w:r>
      <w:r w:rsidRPr="00642AE9">
        <w:rPr>
          <w:rFonts w:cs="David"/>
          <w:b/>
          <w:bCs/>
          <w:sz w:val="24"/>
          <w:szCs w:val="24"/>
          <w:u w:val="single"/>
          <w:rtl/>
        </w:rPr>
        <w:t xml:space="preserve"> ועדת האתיקה </w:t>
      </w:r>
    </w:p>
    <w:p w:rsidR="00E94874" w:rsidRPr="00642AE9" w:rsidRDefault="00E94874" w:rsidP="00642AE9">
      <w:pPr>
        <w:pStyle w:val="a3"/>
        <w:numPr>
          <w:ilvl w:val="0"/>
          <w:numId w:val="18"/>
        </w:numPr>
        <w:tabs>
          <w:tab w:val="left" w:pos="340"/>
        </w:tabs>
        <w:spacing w:after="120" w:line="360" w:lineRule="auto"/>
        <w:ind w:left="360"/>
        <w:jc w:val="both"/>
        <w:rPr>
          <w:rFonts w:ascii="David" w:hAnsi="David" w:cs="David"/>
          <w:b/>
          <w:bCs/>
          <w:sz w:val="24"/>
          <w:szCs w:val="24"/>
          <w:rtl/>
        </w:rPr>
      </w:pPr>
      <w:r w:rsidRPr="00642AE9">
        <w:rPr>
          <w:rFonts w:ascii="David" w:hAnsi="David" w:cs="David" w:hint="eastAsia"/>
          <w:b/>
          <w:bCs/>
          <w:sz w:val="24"/>
          <w:szCs w:val="24"/>
          <w:rtl/>
        </w:rPr>
        <w:t>חברי</w:t>
      </w:r>
      <w:r w:rsidRPr="00642AE9">
        <w:rPr>
          <w:rFonts w:ascii="David" w:hAnsi="David" w:cs="David"/>
          <w:b/>
          <w:bCs/>
          <w:sz w:val="24"/>
          <w:szCs w:val="24"/>
          <w:rtl/>
        </w:rPr>
        <w:t xml:space="preserve"> </w:t>
      </w:r>
      <w:r w:rsidRPr="00642AE9">
        <w:rPr>
          <w:rFonts w:ascii="David" w:hAnsi="David" w:cs="David" w:hint="eastAsia"/>
          <w:b/>
          <w:bCs/>
          <w:sz w:val="24"/>
          <w:szCs w:val="24"/>
          <w:rtl/>
        </w:rPr>
        <w:t>הכנסת</w:t>
      </w:r>
    </w:p>
    <w:p w:rsidR="00D81680" w:rsidRDefault="00E94874" w:rsidP="00D81680">
      <w:pPr>
        <w:tabs>
          <w:tab w:val="left" w:pos="340"/>
        </w:tabs>
        <w:spacing w:after="120" w:line="360" w:lineRule="auto"/>
        <w:jc w:val="both"/>
        <w:rPr>
          <w:rFonts w:ascii="David" w:hAnsi="David" w:cs="David"/>
          <w:sz w:val="24"/>
          <w:szCs w:val="24"/>
          <w:rtl/>
        </w:rPr>
      </w:pPr>
      <w:r w:rsidRPr="00E326D4">
        <w:rPr>
          <w:rFonts w:ascii="David" w:hAnsi="David" w:cs="David" w:hint="cs"/>
          <w:sz w:val="24"/>
          <w:szCs w:val="24"/>
          <w:rtl/>
        </w:rPr>
        <w:t>ו</w:t>
      </w:r>
      <w:r w:rsidRPr="00E326D4">
        <w:rPr>
          <w:rFonts w:ascii="David" w:hAnsi="David" w:cs="David"/>
          <w:sz w:val="24"/>
          <w:szCs w:val="24"/>
          <w:rtl/>
        </w:rPr>
        <w:t>עדת האתיקה</w:t>
      </w:r>
      <w:r>
        <w:rPr>
          <w:rFonts w:ascii="David" w:hAnsi="David" w:cs="David" w:hint="cs"/>
          <w:sz w:val="24"/>
          <w:szCs w:val="24"/>
          <w:rtl/>
        </w:rPr>
        <w:t xml:space="preserve"> </w:t>
      </w:r>
      <w:r w:rsidR="00A57239">
        <w:rPr>
          <w:rFonts w:ascii="David" w:hAnsi="David" w:cs="David" w:hint="cs"/>
          <w:sz w:val="24"/>
          <w:szCs w:val="24"/>
          <w:rtl/>
        </w:rPr>
        <w:t xml:space="preserve">מצאה כי </w:t>
      </w:r>
      <w:r w:rsidR="00D81680">
        <w:rPr>
          <w:rFonts w:ascii="David" w:hAnsi="David" w:cs="David" w:hint="cs"/>
          <w:sz w:val="24"/>
          <w:szCs w:val="24"/>
          <w:rtl/>
        </w:rPr>
        <w:t>116</w:t>
      </w:r>
      <w:r w:rsidR="00A57239">
        <w:rPr>
          <w:rFonts w:ascii="David" w:hAnsi="David" w:cs="David" w:hint="cs"/>
          <w:sz w:val="24"/>
          <w:szCs w:val="24"/>
          <w:rtl/>
        </w:rPr>
        <w:t xml:space="preserve"> מתוך 120 חברי הכנסת מילאו את </w:t>
      </w:r>
      <w:r w:rsidRPr="00E326D4">
        <w:rPr>
          <w:rFonts w:ascii="David" w:hAnsi="David" w:cs="David"/>
          <w:sz w:val="24"/>
          <w:szCs w:val="24"/>
          <w:rtl/>
        </w:rPr>
        <w:t>חובתם להיות</w:t>
      </w:r>
      <w:r w:rsidRPr="00E326D4">
        <w:rPr>
          <w:rFonts w:ascii="David" w:hAnsi="David" w:cs="David" w:hint="cs"/>
          <w:sz w:val="24"/>
          <w:szCs w:val="24"/>
          <w:rtl/>
        </w:rPr>
        <w:t xml:space="preserve"> </w:t>
      </w:r>
      <w:r w:rsidRPr="00E326D4">
        <w:rPr>
          <w:rFonts w:ascii="David" w:hAnsi="David" w:cs="David"/>
          <w:sz w:val="24"/>
          <w:szCs w:val="24"/>
          <w:rtl/>
        </w:rPr>
        <w:t xml:space="preserve">נוכחים בישיבות הכנסת </w:t>
      </w:r>
      <w:r>
        <w:rPr>
          <w:rFonts w:ascii="David" w:hAnsi="David" w:cs="David" w:hint="cs"/>
          <w:sz w:val="24"/>
          <w:szCs w:val="24"/>
          <w:rtl/>
        </w:rPr>
        <w:t xml:space="preserve">במושב </w:t>
      </w:r>
      <w:r w:rsidR="00990123">
        <w:rPr>
          <w:rFonts w:ascii="David" w:hAnsi="David" w:cs="David" w:hint="cs"/>
          <w:sz w:val="24"/>
          <w:szCs w:val="24"/>
          <w:rtl/>
        </w:rPr>
        <w:t>האמור בהתאם למכסה הקבועה בחוק</w:t>
      </w:r>
      <w:r w:rsidR="00A57239">
        <w:rPr>
          <w:rFonts w:ascii="David" w:hAnsi="David" w:cs="David" w:hint="cs"/>
          <w:sz w:val="24"/>
          <w:szCs w:val="24"/>
          <w:rtl/>
        </w:rPr>
        <w:t xml:space="preserve"> והיא מבקשת לציין זאת לחיוב</w:t>
      </w:r>
      <w:r>
        <w:rPr>
          <w:rFonts w:ascii="David" w:hAnsi="David" w:cs="David" w:hint="cs"/>
          <w:sz w:val="24"/>
          <w:szCs w:val="24"/>
          <w:rtl/>
        </w:rPr>
        <w:t>.</w:t>
      </w:r>
      <w:r w:rsidR="00A57239">
        <w:rPr>
          <w:rFonts w:ascii="David" w:hAnsi="David" w:cs="David" w:hint="cs"/>
          <w:sz w:val="24"/>
          <w:szCs w:val="24"/>
          <w:rtl/>
        </w:rPr>
        <w:t xml:space="preserve"> </w:t>
      </w:r>
    </w:p>
    <w:p w:rsidR="00A1199F" w:rsidRPr="00E32B54" w:rsidRDefault="00A1199F" w:rsidP="00E32B54">
      <w:pPr>
        <w:tabs>
          <w:tab w:val="left" w:pos="340"/>
        </w:tabs>
        <w:spacing w:after="120" w:line="360" w:lineRule="auto"/>
        <w:jc w:val="both"/>
        <w:rPr>
          <w:rFonts w:cs="David"/>
          <w:sz w:val="24"/>
          <w:szCs w:val="24"/>
          <w:rtl/>
        </w:rPr>
      </w:pPr>
      <w:r>
        <w:rPr>
          <w:rFonts w:cs="David" w:hint="cs"/>
          <w:b/>
          <w:bCs/>
          <w:sz w:val="24"/>
          <w:szCs w:val="24"/>
          <w:rtl/>
        </w:rPr>
        <w:t>היעדרויות:</w:t>
      </w:r>
    </w:p>
    <w:p w:rsidR="00D21986" w:rsidRPr="00642AE9" w:rsidRDefault="00D21986" w:rsidP="00642AE9">
      <w:pPr>
        <w:pStyle w:val="a3"/>
        <w:numPr>
          <w:ilvl w:val="0"/>
          <w:numId w:val="19"/>
        </w:numPr>
        <w:ind w:left="360"/>
        <w:rPr>
          <w:rFonts w:ascii="David" w:hAnsi="David" w:cs="David"/>
          <w:sz w:val="24"/>
          <w:szCs w:val="24"/>
        </w:rPr>
      </w:pPr>
      <w:r w:rsidRPr="00642AE9">
        <w:rPr>
          <w:rFonts w:ascii="David" w:hAnsi="David" w:cs="David" w:hint="eastAsia"/>
          <w:sz w:val="24"/>
          <w:szCs w:val="24"/>
          <w:u w:val="single"/>
          <w:rtl/>
        </w:rPr>
        <w:t>חבר</w:t>
      </w:r>
      <w:r w:rsidRPr="00642AE9">
        <w:rPr>
          <w:rFonts w:ascii="David" w:hAnsi="David" w:cs="David"/>
          <w:sz w:val="24"/>
          <w:szCs w:val="24"/>
          <w:u w:val="single"/>
          <w:rtl/>
        </w:rPr>
        <w:t xml:space="preserve"> </w:t>
      </w:r>
      <w:r w:rsidRPr="00642AE9">
        <w:rPr>
          <w:rFonts w:ascii="David" w:hAnsi="David" w:cs="David" w:hint="eastAsia"/>
          <w:sz w:val="24"/>
          <w:szCs w:val="24"/>
          <w:u w:val="single"/>
          <w:rtl/>
        </w:rPr>
        <w:t>הכנסת</w:t>
      </w:r>
      <w:r w:rsidRPr="00642AE9">
        <w:rPr>
          <w:rFonts w:ascii="David" w:hAnsi="David" w:cs="David"/>
          <w:sz w:val="24"/>
          <w:szCs w:val="24"/>
          <w:u w:val="single"/>
          <w:rtl/>
        </w:rPr>
        <w:t xml:space="preserve"> </w:t>
      </w:r>
      <w:r w:rsidRPr="00642AE9">
        <w:rPr>
          <w:rFonts w:ascii="David" w:hAnsi="David" w:cs="David" w:hint="eastAsia"/>
          <w:sz w:val="24"/>
          <w:szCs w:val="24"/>
          <w:u w:val="single"/>
          <w:rtl/>
        </w:rPr>
        <w:t>אריה</w:t>
      </w:r>
      <w:r w:rsidRPr="00642AE9">
        <w:rPr>
          <w:rFonts w:ascii="David" w:hAnsi="David" w:cs="David"/>
          <w:sz w:val="24"/>
          <w:szCs w:val="24"/>
          <w:u w:val="single"/>
          <w:rtl/>
        </w:rPr>
        <w:t xml:space="preserve"> </w:t>
      </w:r>
      <w:r w:rsidRPr="00642AE9">
        <w:rPr>
          <w:rFonts w:ascii="David" w:hAnsi="David" w:cs="David" w:hint="eastAsia"/>
          <w:sz w:val="24"/>
          <w:szCs w:val="24"/>
          <w:u w:val="single"/>
          <w:rtl/>
        </w:rPr>
        <w:t>דרעי</w:t>
      </w:r>
    </w:p>
    <w:p w:rsidR="00A57239" w:rsidRDefault="00A57239" w:rsidP="0070592D">
      <w:pPr>
        <w:tabs>
          <w:tab w:val="left" w:pos="340"/>
        </w:tabs>
        <w:spacing w:after="120" w:line="360" w:lineRule="auto"/>
        <w:ind w:left="340"/>
        <w:jc w:val="both"/>
        <w:rPr>
          <w:rFonts w:cs="David"/>
          <w:sz w:val="24"/>
          <w:szCs w:val="24"/>
          <w:rtl/>
        </w:rPr>
      </w:pPr>
      <w:r w:rsidRPr="00642AE9">
        <w:rPr>
          <w:rFonts w:cs="David" w:hint="eastAsia"/>
          <w:b/>
          <w:bCs/>
          <w:sz w:val="24"/>
          <w:szCs w:val="24"/>
          <w:rtl/>
        </w:rPr>
        <w:t>בכנס</w:t>
      </w:r>
      <w:r w:rsidRPr="00642AE9">
        <w:rPr>
          <w:rFonts w:cs="David"/>
          <w:b/>
          <w:bCs/>
          <w:sz w:val="24"/>
          <w:szCs w:val="24"/>
          <w:rtl/>
        </w:rPr>
        <w:t xml:space="preserve"> </w:t>
      </w:r>
      <w:r w:rsidRPr="00642AE9">
        <w:rPr>
          <w:rFonts w:cs="David" w:hint="eastAsia"/>
          <w:b/>
          <w:bCs/>
          <w:sz w:val="24"/>
          <w:szCs w:val="24"/>
          <w:rtl/>
        </w:rPr>
        <w:t>החורף</w:t>
      </w:r>
      <w:r>
        <w:rPr>
          <w:rFonts w:cs="David" w:hint="cs"/>
          <w:sz w:val="24"/>
          <w:szCs w:val="24"/>
          <w:rtl/>
        </w:rPr>
        <w:t xml:space="preserve"> </w:t>
      </w:r>
      <w:r w:rsidRPr="008C2AB2">
        <w:rPr>
          <w:rFonts w:cs="David"/>
          <w:sz w:val="24"/>
          <w:szCs w:val="24"/>
          <w:rtl/>
        </w:rPr>
        <w:t>ח</w:t>
      </w:r>
      <w:r>
        <w:rPr>
          <w:rFonts w:cs="David" w:hint="cs"/>
          <w:sz w:val="24"/>
          <w:szCs w:val="24"/>
          <w:rtl/>
        </w:rPr>
        <w:t>בר ה</w:t>
      </w:r>
      <w:r w:rsidRPr="008C2AB2">
        <w:rPr>
          <w:rFonts w:cs="David"/>
          <w:sz w:val="24"/>
          <w:szCs w:val="24"/>
          <w:rtl/>
        </w:rPr>
        <w:t>כ</w:t>
      </w:r>
      <w:r>
        <w:rPr>
          <w:rFonts w:cs="David" w:hint="cs"/>
          <w:sz w:val="24"/>
          <w:szCs w:val="24"/>
          <w:rtl/>
        </w:rPr>
        <w:t>נסת</w:t>
      </w:r>
      <w:r w:rsidRPr="008C2AB2">
        <w:rPr>
          <w:rFonts w:cs="David"/>
          <w:sz w:val="24"/>
          <w:szCs w:val="24"/>
          <w:rtl/>
        </w:rPr>
        <w:t xml:space="preserve"> אריה דרעי כיהן בחלק מהתקופה כח</w:t>
      </w:r>
      <w:r w:rsidRPr="008C2AB2">
        <w:rPr>
          <w:rFonts w:cs="David" w:hint="cs"/>
          <w:sz w:val="24"/>
          <w:szCs w:val="24"/>
          <w:rtl/>
        </w:rPr>
        <w:t>בר כנסת</w:t>
      </w:r>
      <w:r>
        <w:rPr>
          <w:rStyle w:val="ac"/>
          <w:rFonts w:cs="David"/>
          <w:sz w:val="24"/>
          <w:szCs w:val="24"/>
          <w:rtl/>
        </w:rPr>
        <w:footnoteReference w:id="1"/>
      </w:r>
      <w:r w:rsidRPr="008C2AB2">
        <w:rPr>
          <w:rFonts w:cs="David" w:hint="cs"/>
          <w:sz w:val="24"/>
          <w:szCs w:val="24"/>
          <w:rtl/>
        </w:rPr>
        <w:t xml:space="preserve">, </w:t>
      </w:r>
      <w:r w:rsidRPr="008C2AB2">
        <w:rPr>
          <w:rFonts w:cs="David"/>
          <w:sz w:val="24"/>
          <w:szCs w:val="24"/>
          <w:rtl/>
        </w:rPr>
        <w:t>ובחלק מהתקופה</w:t>
      </w:r>
      <w:r w:rsidRPr="008C2AB2">
        <w:rPr>
          <w:rFonts w:cs="David" w:hint="cs"/>
          <w:sz w:val="24"/>
          <w:szCs w:val="24"/>
          <w:rtl/>
        </w:rPr>
        <w:t xml:space="preserve"> </w:t>
      </w:r>
      <w:r w:rsidRPr="008C2AB2">
        <w:rPr>
          <w:rFonts w:cs="David"/>
          <w:sz w:val="24"/>
          <w:szCs w:val="24"/>
          <w:rtl/>
        </w:rPr>
        <w:t>כשר</w:t>
      </w:r>
      <w:r>
        <w:rPr>
          <w:rStyle w:val="ac"/>
          <w:rFonts w:cs="David"/>
          <w:sz w:val="24"/>
          <w:szCs w:val="24"/>
          <w:rtl/>
        </w:rPr>
        <w:footnoteReference w:id="2"/>
      </w:r>
      <w:r w:rsidRPr="008C2AB2">
        <w:rPr>
          <w:rFonts w:cs="David" w:hint="cs"/>
          <w:sz w:val="24"/>
          <w:szCs w:val="24"/>
          <w:rtl/>
        </w:rPr>
        <w:t>. בעת כהונתו כשר</w:t>
      </w:r>
      <w:r>
        <w:rPr>
          <w:rFonts w:cs="David" w:hint="cs"/>
          <w:sz w:val="24"/>
          <w:szCs w:val="24"/>
          <w:rtl/>
        </w:rPr>
        <w:t xml:space="preserve"> </w:t>
      </w:r>
      <w:r w:rsidR="00D21986" w:rsidRPr="008C2AB2">
        <w:rPr>
          <w:rFonts w:cs="David" w:hint="cs"/>
          <w:sz w:val="24"/>
          <w:szCs w:val="24"/>
          <w:rtl/>
        </w:rPr>
        <w:t>נעדר מ-</w:t>
      </w:r>
      <w:r w:rsidR="00A1199F">
        <w:rPr>
          <w:rFonts w:cs="David" w:hint="cs"/>
          <w:sz w:val="24"/>
          <w:szCs w:val="24"/>
          <w:rtl/>
        </w:rPr>
        <w:t>1</w:t>
      </w:r>
      <w:r w:rsidR="00A1199F" w:rsidRPr="008C2AB2">
        <w:rPr>
          <w:rFonts w:cs="David" w:hint="cs"/>
          <w:sz w:val="24"/>
          <w:szCs w:val="24"/>
          <w:rtl/>
        </w:rPr>
        <w:t xml:space="preserve"> </w:t>
      </w:r>
      <w:r w:rsidR="00D21986" w:rsidRPr="008C2AB2">
        <w:rPr>
          <w:rFonts w:cs="David" w:hint="cs"/>
          <w:sz w:val="24"/>
          <w:szCs w:val="24"/>
          <w:rtl/>
        </w:rPr>
        <w:t xml:space="preserve">ישיבות מעל </w:t>
      </w:r>
      <w:r>
        <w:rPr>
          <w:rFonts w:cs="David" w:hint="cs"/>
          <w:sz w:val="24"/>
          <w:szCs w:val="24"/>
          <w:rtl/>
        </w:rPr>
        <w:t>ה</w:t>
      </w:r>
      <w:r w:rsidR="00D21986" w:rsidRPr="008C2AB2">
        <w:rPr>
          <w:rFonts w:cs="David" w:hint="cs"/>
          <w:sz w:val="24"/>
          <w:szCs w:val="24"/>
          <w:rtl/>
        </w:rPr>
        <w:t>מותר</w:t>
      </w:r>
      <w:r w:rsidRPr="00A57239">
        <w:rPr>
          <w:rFonts w:cs="David" w:hint="cs"/>
          <w:sz w:val="24"/>
          <w:szCs w:val="24"/>
          <w:rtl/>
        </w:rPr>
        <w:t xml:space="preserve"> </w:t>
      </w:r>
      <w:r>
        <w:rPr>
          <w:rFonts w:cs="David" w:hint="cs"/>
          <w:sz w:val="24"/>
          <w:szCs w:val="24"/>
          <w:rtl/>
        </w:rPr>
        <w:t xml:space="preserve">ובעת כהונתו כחבר הכנסת נעדר מ-8 </w:t>
      </w:r>
      <w:r w:rsidR="00A1199F">
        <w:rPr>
          <w:rFonts w:cs="David" w:hint="cs"/>
          <w:sz w:val="24"/>
          <w:szCs w:val="24"/>
          <w:rtl/>
        </w:rPr>
        <w:t xml:space="preserve">ישיבות </w:t>
      </w:r>
      <w:r>
        <w:rPr>
          <w:rFonts w:cs="David" w:hint="cs"/>
          <w:sz w:val="24"/>
          <w:szCs w:val="24"/>
          <w:rtl/>
        </w:rPr>
        <w:t>מעל המותר</w:t>
      </w:r>
      <w:r w:rsidR="00D21986" w:rsidRPr="008C2AB2">
        <w:rPr>
          <w:rFonts w:cs="David" w:hint="cs"/>
          <w:sz w:val="24"/>
          <w:szCs w:val="24"/>
          <w:rtl/>
        </w:rPr>
        <w:t xml:space="preserve">. </w:t>
      </w:r>
      <w:r w:rsidR="00D21986" w:rsidRPr="00642AE9">
        <w:rPr>
          <w:rFonts w:cs="David" w:hint="eastAsia"/>
          <w:b/>
          <w:bCs/>
          <w:sz w:val="24"/>
          <w:szCs w:val="24"/>
          <w:rtl/>
        </w:rPr>
        <w:t>בכנס</w:t>
      </w:r>
      <w:r w:rsidR="00D21986" w:rsidRPr="00642AE9">
        <w:rPr>
          <w:rFonts w:cs="David"/>
          <w:b/>
          <w:bCs/>
          <w:sz w:val="24"/>
          <w:szCs w:val="24"/>
          <w:rtl/>
        </w:rPr>
        <w:t xml:space="preserve"> </w:t>
      </w:r>
      <w:r w:rsidR="00D21986" w:rsidRPr="00642AE9">
        <w:rPr>
          <w:rFonts w:cs="David" w:hint="eastAsia"/>
          <w:b/>
          <w:bCs/>
          <w:sz w:val="24"/>
          <w:szCs w:val="24"/>
          <w:rtl/>
        </w:rPr>
        <w:t>הקיץ</w:t>
      </w:r>
      <w:r w:rsidR="00D21986" w:rsidRPr="008C2AB2">
        <w:rPr>
          <w:rFonts w:cs="David" w:hint="cs"/>
          <w:sz w:val="24"/>
          <w:szCs w:val="24"/>
          <w:rtl/>
        </w:rPr>
        <w:t xml:space="preserve">, נעדר מ-8 ישיבות מעל </w:t>
      </w:r>
      <w:r>
        <w:rPr>
          <w:rFonts w:cs="David" w:hint="cs"/>
          <w:sz w:val="24"/>
          <w:szCs w:val="24"/>
          <w:rtl/>
        </w:rPr>
        <w:t>ה</w:t>
      </w:r>
      <w:r w:rsidR="00D21986" w:rsidRPr="008C2AB2">
        <w:rPr>
          <w:rFonts w:cs="David" w:hint="cs"/>
          <w:sz w:val="24"/>
          <w:szCs w:val="24"/>
          <w:rtl/>
        </w:rPr>
        <w:t>מותר.</w:t>
      </w:r>
      <w:r w:rsidR="001A17AA">
        <w:rPr>
          <w:rFonts w:cs="David" w:hint="cs"/>
          <w:sz w:val="24"/>
          <w:szCs w:val="24"/>
          <w:rtl/>
        </w:rPr>
        <w:t xml:space="preserve"> </w:t>
      </w:r>
    </w:p>
    <w:p w:rsidR="001A17AA" w:rsidRDefault="001A17AA" w:rsidP="00642AE9">
      <w:pPr>
        <w:tabs>
          <w:tab w:val="left" w:pos="340"/>
        </w:tabs>
        <w:spacing w:after="120" w:line="360" w:lineRule="auto"/>
        <w:ind w:left="340"/>
        <w:jc w:val="both"/>
        <w:rPr>
          <w:rFonts w:cs="David"/>
          <w:sz w:val="24"/>
          <w:szCs w:val="24"/>
          <w:rtl/>
        </w:rPr>
      </w:pPr>
      <w:r>
        <w:rPr>
          <w:rFonts w:cs="David" w:hint="cs"/>
          <w:sz w:val="24"/>
          <w:szCs w:val="24"/>
          <w:rtl/>
        </w:rPr>
        <w:t>סה"כ: 17 היעדרויות</w:t>
      </w:r>
      <w:r w:rsidR="00A1199F">
        <w:rPr>
          <w:rFonts w:cs="David" w:hint="cs"/>
          <w:sz w:val="24"/>
          <w:szCs w:val="24"/>
          <w:rtl/>
        </w:rPr>
        <w:t xml:space="preserve"> במהלך המושב הראשון שהן</w:t>
      </w:r>
      <w:r>
        <w:rPr>
          <w:rFonts w:cs="David" w:hint="cs"/>
          <w:sz w:val="24"/>
          <w:szCs w:val="24"/>
          <w:rtl/>
        </w:rPr>
        <w:t xml:space="preserve"> מעבר למכסת ההיעדרויות הקבועה בחוק.</w:t>
      </w:r>
    </w:p>
    <w:p w:rsidR="001F2B08" w:rsidRPr="008C2AB2" w:rsidRDefault="00A1199F" w:rsidP="00642AE9">
      <w:pPr>
        <w:tabs>
          <w:tab w:val="left" w:pos="340"/>
        </w:tabs>
        <w:spacing w:after="120" w:line="360" w:lineRule="auto"/>
        <w:ind w:left="340"/>
        <w:jc w:val="both"/>
        <w:rPr>
          <w:rFonts w:cs="David"/>
          <w:sz w:val="24"/>
          <w:szCs w:val="24"/>
          <w:rtl/>
        </w:rPr>
      </w:pPr>
      <w:r>
        <w:rPr>
          <w:rFonts w:cs="David" w:hint="cs"/>
          <w:sz w:val="24"/>
          <w:szCs w:val="24"/>
          <w:rtl/>
        </w:rPr>
        <w:t xml:space="preserve">תגובת חבר הכנסת: </w:t>
      </w:r>
      <w:r w:rsidR="001F2B08">
        <w:rPr>
          <w:rFonts w:cs="David" w:hint="cs"/>
          <w:sz w:val="24"/>
          <w:szCs w:val="24"/>
          <w:rtl/>
        </w:rPr>
        <w:t>חבר הכנסת דרעי מסר לוועדה כי בשלושה מהמועדים שבהם נעדר מישיבת מליאת הכנסת, נפלה טעות ונוכחותו לא נרשמה בלוח הנוכחות. כמו כן, ציין כי היה מצוי בעומס רב נוכח היותו יו"ר תנועה בתקופה שבה הוקמה הממשלה ה-37, וכי התקיים בעניינו הליך משפטי שהוביל להיעדרותו מישיבות המליאה.</w:t>
      </w:r>
      <w:r w:rsidR="00316243">
        <w:rPr>
          <w:rFonts w:cs="David" w:hint="cs"/>
          <w:sz w:val="24"/>
          <w:szCs w:val="24"/>
          <w:rtl/>
        </w:rPr>
        <w:t xml:space="preserve"> </w:t>
      </w:r>
    </w:p>
    <w:p w:rsidR="00651552" w:rsidRDefault="001F2B08" w:rsidP="00E32B54">
      <w:pPr>
        <w:tabs>
          <w:tab w:val="left" w:pos="340"/>
        </w:tabs>
        <w:spacing w:after="120" w:line="360" w:lineRule="auto"/>
        <w:ind w:left="340"/>
        <w:jc w:val="both"/>
        <w:rPr>
          <w:rFonts w:cs="David"/>
          <w:sz w:val="24"/>
          <w:szCs w:val="24"/>
          <w:rtl/>
        </w:rPr>
      </w:pPr>
      <w:r>
        <w:rPr>
          <w:rFonts w:cs="David" w:hint="cs"/>
          <w:sz w:val="24"/>
          <w:szCs w:val="24"/>
          <w:rtl/>
        </w:rPr>
        <w:lastRenderedPageBreak/>
        <w:t>ועדת האתיקה שקלה את נימוקיו של חבר הכנסת דרעי</w:t>
      </w:r>
      <w:r w:rsidR="00316243">
        <w:rPr>
          <w:rFonts w:cs="David" w:hint="cs"/>
          <w:sz w:val="24"/>
          <w:szCs w:val="24"/>
          <w:rtl/>
        </w:rPr>
        <w:t xml:space="preserve"> </w:t>
      </w:r>
      <w:r w:rsidR="00AA3768">
        <w:rPr>
          <w:rFonts w:cs="David" w:hint="cs"/>
          <w:sz w:val="24"/>
          <w:szCs w:val="24"/>
          <w:rtl/>
        </w:rPr>
        <w:t>ו</w:t>
      </w:r>
      <w:r w:rsidR="00A1199F">
        <w:rPr>
          <w:rFonts w:cs="David" w:hint="cs"/>
          <w:sz w:val="24"/>
          <w:szCs w:val="24"/>
          <w:rtl/>
        </w:rPr>
        <w:t xml:space="preserve">בפרט התחשבה בקיומו של </w:t>
      </w:r>
      <w:r w:rsidR="00D21986" w:rsidRPr="008C2AB2">
        <w:rPr>
          <w:rFonts w:cs="David" w:hint="cs"/>
          <w:sz w:val="24"/>
          <w:szCs w:val="24"/>
          <w:rtl/>
        </w:rPr>
        <w:t>ההליך המשפטי שהתנהל בבית המשפט העליון בעני</w:t>
      </w:r>
      <w:r w:rsidR="00AA3768">
        <w:rPr>
          <w:rFonts w:cs="David" w:hint="cs"/>
          <w:sz w:val="24"/>
          <w:szCs w:val="24"/>
          <w:rtl/>
        </w:rPr>
        <w:t>י</w:t>
      </w:r>
      <w:r w:rsidR="00D21986" w:rsidRPr="008C2AB2">
        <w:rPr>
          <w:rFonts w:cs="David" w:hint="cs"/>
          <w:sz w:val="24"/>
          <w:szCs w:val="24"/>
          <w:rtl/>
        </w:rPr>
        <w:t>ן מינויו של חבר הכנסת דרעי כשר</w:t>
      </w:r>
      <w:r w:rsidR="00D21986">
        <w:rPr>
          <w:rStyle w:val="ac"/>
          <w:rFonts w:cs="David"/>
          <w:sz w:val="24"/>
          <w:szCs w:val="24"/>
          <w:rtl/>
        </w:rPr>
        <w:footnoteReference w:id="3"/>
      </w:r>
      <w:r w:rsidR="00D21986" w:rsidRPr="008C2AB2">
        <w:rPr>
          <w:rFonts w:cs="David" w:hint="cs"/>
          <w:sz w:val="24"/>
          <w:szCs w:val="24"/>
          <w:rtl/>
        </w:rPr>
        <w:t xml:space="preserve">. </w:t>
      </w:r>
      <w:r w:rsidR="00A1199F">
        <w:rPr>
          <w:rFonts w:cs="David" w:hint="cs"/>
          <w:sz w:val="24"/>
          <w:szCs w:val="24"/>
          <w:rtl/>
        </w:rPr>
        <w:t xml:space="preserve">משכך, הוועדה קיבלה את קיומו של הצדק סביר לחלק מימי ההיעדרויות, אך לא לכולם. </w:t>
      </w:r>
      <w:r w:rsidR="002C4E15">
        <w:rPr>
          <w:rFonts w:cs="David" w:hint="cs"/>
          <w:sz w:val="24"/>
          <w:szCs w:val="24"/>
          <w:rtl/>
        </w:rPr>
        <w:t>כמו כן,</w:t>
      </w:r>
      <w:r w:rsidR="00D21986" w:rsidRPr="008C2AB2">
        <w:rPr>
          <w:rFonts w:cs="David" w:hint="cs"/>
          <w:sz w:val="24"/>
          <w:szCs w:val="24"/>
          <w:rtl/>
        </w:rPr>
        <w:t xml:space="preserve"> </w:t>
      </w:r>
      <w:r w:rsidR="00D21986" w:rsidRPr="008C2AB2">
        <w:rPr>
          <w:rFonts w:cs="David"/>
          <w:sz w:val="24"/>
          <w:szCs w:val="24"/>
          <w:rtl/>
        </w:rPr>
        <w:t xml:space="preserve">ועדת האתיקה </w:t>
      </w:r>
      <w:r w:rsidR="00D21986" w:rsidRPr="008C2AB2">
        <w:rPr>
          <w:rFonts w:cs="David" w:hint="cs"/>
          <w:sz w:val="24"/>
          <w:szCs w:val="24"/>
          <w:rtl/>
        </w:rPr>
        <w:t>התחשבה בכך ש</w:t>
      </w:r>
      <w:r w:rsidR="00D21986" w:rsidRPr="008C2AB2">
        <w:rPr>
          <w:rFonts w:cs="David"/>
          <w:sz w:val="24"/>
          <w:szCs w:val="24"/>
          <w:rtl/>
        </w:rPr>
        <w:t xml:space="preserve">זו הפעם הראשונה </w:t>
      </w:r>
      <w:r w:rsidR="00D21986" w:rsidRPr="008C2AB2">
        <w:rPr>
          <w:rFonts w:cs="David" w:hint="cs"/>
          <w:sz w:val="24"/>
          <w:szCs w:val="24"/>
          <w:rtl/>
        </w:rPr>
        <w:t xml:space="preserve">מאז 2014 שחבר הכנסת אריה דרעי </w:t>
      </w:r>
      <w:r w:rsidR="00D21986" w:rsidRPr="008C2AB2">
        <w:rPr>
          <w:rFonts w:cs="David"/>
          <w:sz w:val="24"/>
          <w:szCs w:val="24"/>
          <w:rtl/>
        </w:rPr>
        <w:t>נעדר מעבר לתקופה הקבועה בחוק</w:t>
      </w:r>
      <w:r w:rsidR="00651552">
        <w:rPr>
          <w:rFonts w:cs="David" w:hint="cs"/>
          <w:sz w:val="24"/>
          <w:szCs w:val="24"/>
          <w:rtl/>
        </w:rPr>
        <w:t xml:space="preserve">. </w:t>
      </w:r>
    </w:p>
    <w:p w:rsidR="00D21986" w:rsidRPr="008C2AB2" w:rsidRDefault="00D21986" w:rsidP="0070592D">
      <w:pPr>
        <w:tabs>
          <w:tab w:val="left" w:pos="340"/>
        </w:tabs>
        <w:spacing w:after="120" w:line="360" w:lineRule="auto"/>
        <w:ind w:left="340"/>
        <w:jc w:val="both"/>
        <w:rPr>
          <w:rFonts w:cs="David"/>
          <w:sz w:val="24"/>
          <w:szCs w:val="24"/>
          <w:rtl/>
        </w:rPr>
      </w:pPr>
      <w:r w:rsidRPr="008C2AB2">
        <w:rPr>
          <w:rFonts w:cs="David" w:hint="cs"/>
          <w:sz w:val="24"/>
          <w:szCs w:val="24"/>
          <w:rtl/>
        </w:rPr>
        <w:t>הוועדה</w:t>
      </w:r>
      <w:r w:rsidR="00651552">
        <w:rPr>
          <w:rFonts w:cs="David"/>
          <w:sz w:val="24"/>
          <w:szCs w:val="24"/>
          <w:rtl/>
        </w:rPr>
        <w:t xml:space="preserve"> </w:t>
      </w:r>
      <w:r w:rsidR="00A1199F">
        <w:rPr>
          <w:rFonts w:cs="David" w:hint="cs"/>
          <w:sz w:val="24"/>
          <w:szCs w:val="24"/>
          <w:rtl/>
        </w:rPr>
        <w:t>החליטה</w:t>
      </w:r>
      <w:r w:rsidRPr="008C2AB2">
        <w:rPr>
          <w:rFonts w:cs="David"/>
          <w:sz w:val="24"/>
          <w:szCs w:val="24"/>
          <w:rtl/>
        </w:rPr>
        <w:t xml:space="preserve"> להטיל על </w:t>
      </w:r>
      <w:r w:rsidRPr="008C2AB2">
        <w:rPr>
          <w:rFonts w:cs="David" w:hint="cs"/>
          <w:sz w:val="24"/>
          <w:szCs w:val="24"/>
          <w:rtl/>
        </w:rPr>
        <w:t xml:space="preserve">חבר הכנסת אריה דרעי </w:t>
      </w:r>
      <w:r w:rsidRPr="008C2AB2">
        <w:rPr>
          <w:rFonts w:cs="David"/>
          <w:sz w:val="24"/>
          <w:szCs w:val="24"/>
          <w:rtl/>
        </w:rPr>
        <w:t xml:space="preserve">שלילת שכר של </w:t>
      </w:r>
      <w:r w:rsidR="00651552">
        <w:rPr>
          <w:rFonts w:cs="David" w:hint="cs"/>
          <w:b/>
          <w:bCs/>
          <w:sz w:val="24"/>
          <w:szCs w:val="24"/>
          <w:rtl/>
        </w:rPr>
        <w:t>שלושה ימים</w:t>
      </w:r>
      <w:r w:rsidR="00651552">
        <w:rPr>
          <w:rFonts w:cs="David"/>
          <w:sz w:val="24"/>
          <w:szCs w:val="24"/>
        </w:rPr>
        <w:t xml:space="preserve"> </w:t>
      </w:r>
      <w:r w:rsidR="00651552">
        <w:rPr>
          <w:rFonts w:cs="David" w:hint="cs"/>
          <w:sz w:val="24"/>
          <w:szCs w:val="24"/>
          <w:rtl/>
        </w:rPr>
        <w:t xml:space="preserve">וכן סנקציה של </w:t>
      </w:r>
      <w:r w:rsidR="00651552">
        <w:rPr>
          <w:rFonts w:cs="David" w:hint="cs"/>
          <w:b/>
          <w:bCs/>
          <w:sz w:val="24"/>
          <w:szCs w:val="24"/>
          <w:rtl/>
        </w:rPr>
        <w:t>הערה</w:t>
      </w:r>
      <w:r w:rsidR="00A1199F" w:rsidRPr="00A1199F">
        <w:rPr>
          <w:rFonts w:cs="David"/>
          <w:sz w:val="24"/>
          <w:szCs w:val="24"/>
          <w:rtl/>
        </w:rPr>
        <w:t xml:space="preserve"> </w:t>
      </w:r>
      <w:r w:rsidR="00A1199F">
        <w:rPr>
          <w:rFonts w:cs="David"/>
          <w:sz w:val="24"/>
          <w:szCs w:val="24"/>
          <w:rtl/>
        </w:rPr>
        <w:t>בהתאם לסעי</w:t>
      </w:r>
      <w:r w:rsidR="00A1199F">
        <w:rPr>
          <w:rFonts w:cs="David" w:hint="cs"/>
          <w:sz w:val="24"/>
          <w:szCs w:val="24"/>
          <w:rtl/>
        </w:rPr>
        <w:t>פים</w:t>
      </w:r>
      <w:r w:rsidR="00A1199F" w:rsidRPr="008C2AB2">
        <w:rPr>
          <w:rFonts w:cs="David"/>
          <w:sz w:val="24"/>
          <w:szCs w:val="24"/>
          <w:rtl/>
        </w:rPr>
        <w:t xml:space="preserve"> 13ד</w:t>
      </w:r>
      <w:r w:rsidR="00A1199F" w:rsidRPr="008C2AB2">
        <w:rPr>
          <w:rFonts w:cs="David" w:hint="cs"/>
          <w:sz w:val="24"/>
          <w:szCs w:val="24"/>
          <w:rtl/>
        </w:rPr>
        <w:t xml:space="preserve">(ד)(5) </w:t>
      </w:r>
      <w:r w:rsidR="00A1199F">
        <w:rPr>
          <w:rFonts w:cs="David" w:hint="cs"/>
          <w:sz w:val="24"/>
          <w:szCs w:val="24"/>
          <w:rtl/>
        </w:rPr>
        <w:t xml:space="preserve">ו-(1) </w:t>
      </w:r>
      <w:r w:rsidR="00A1199F" w:rsidRPr="008C2AB2">
        <w:rPr>
          <w:rFonts w:cs="David"/>
          <w:sz w:val="24"/>
          <w:szCs w:val="24"/>
          <w:rtl/>
        </w:rPr>
        <w:t>לחוק החסינות</w:t>
      </w:r>
      <w:r w:rsidR="00651552" w:rsidRPr="00585DE4">
        <w:rPr>
          <w:rFonts w:cs="David" w:hint="cs"/>
          <w:sz w:val="24"/>
          <w:szCs w:val="24"/>
          <w:rtl/>
        </w:rPr>
        <w:t>.</w:t>
      </w:r>
      <w:r w:rsidR="001A17AA">
        <w:rPr>
          <w:rFonts w:cs="David" w:hint="cs"/>
          <w:sz w:val="24"/>
          <w:szCs w:val="24"/>
          <w:rtl/>
        </w:rPr>
        <w:t xml:space="preserve"> </w:t>
      </w:r>
      <w:r w:rsidR="00A1199F">
        <w:rPr>
          <w:rFonts w:cs="David" w:hint="cs"/>
          <w:sz w:val="24"/>
          <w:szCs w:val="24"/>
          <w:rtl/>
        </w:rPr>
        <w:t>הוועדה קוראת לחבר הכנסת דרעי להימנע מחריגה ממכסת ההיעדרויות בעתיד.</w:t>
      </w:r>
    </w:p>
    <w:p w:rsidR="00D21986" w:rsidRPr="00642AE9" w:rsidRDefault="00D21986" w:rsidP="00642AE9">
      <w:pPr>
        <w:pStyle w:val="a3"/>
        <w:numPr>
          <w:ilvl w:val="0"/>
          <w:numId w:val="19"/>
        </w:numPr>
        <w:ind w:left="360"/>
        <w:rPr>
          <w:rFonts w:ascii="David" w:hAnsi="David" w:cs="David"/>
          <w:sz w:val="24"/>
          <w:szCs w:val="24"/>
          <w:u w:val="single"/>
        </w:rPr>
      </w:pPr>
      <w:r w:rsidRPr="00642AE9">
        <w:rPr>
          <w:rFonts w:ascii="David" w:hAnsi="David" w:cs="David" w:hint="eastAsia"/>
          <w:sz w:val="24"/>
          <w:szCs w:val="24"/>
          <w:u w:val="single"/>
          <w:rtl/>
        </w:rPr>
        <w:t>חבר</w:t>
      </w:r>
      <w:r w:rsidRPr="00642AE9">
        <w:rPr>
          <w:rFonts w:ascii="David" w:hAnsi="David" w:cs="David"/>
          <w:sz w:val="24"/>
          <w:szCs w:val="24"/>
          <w:u w:val="single"/>
          <w:rtl/>
        </w:rPr>
        <w:t xml:space="preserve"> הכנסת </w:t>
      </w:r>
      <w:r w:rsidRPr="00642AE9">
        <w:rPr>
          <w:rFonts w:ascii="David" w:hAnsi="David" w:cs="David" w:hint="eastAsia"/>
          <w:sz w:val="24"/>
          <w:szCs w:val="24"/>
          <w:u w:val="single"/>
          <w:rtl/>
        </w:rPr>
        <w:t>מנסור</w:t>
      </w:r>
      <w:r w:rsidRPr="00642AE9">
        <w:rPr>
          <w:rFonts w:ascii="David" w:hAnsi="David" w:cs="David"/>
          <w:sz w:val="24"/>
          <w:szCs w:val="24"/>
          <w:u w:val="single"/>
          <w:rtl/>
        </w:rPr>
        <w:t xml:space="preserve"> עבאס</w:t>
      </w:r>
    </w:p>
    <w:p w:rsidR="00D21986" w:rsidRPr="008C2AB2" w:rsidRDefault="00D21986" w:rsidP="00E32B54">
      <w:pPr>
        <w:tabs>
          <w:tab w:val="left" w:pos="340"/>
        </w:tabs>
        <w:spacing w:after="120" w:line="360" w:lineRule="auto"/>
        <w:ind w:left="340"/>
        <w:jc w:val="both"/>
        <w:rPr>
          <w:rFonts w:cs="David"/>
          <w:sz w:val="24"/>
          <w:szCs w:val="24"/>
          <w:rtl/>
        </w:rPr>
      </w:pPr>
      <w:r w:rsidRPr="00642AE9">
        <w:rPr>
          <w:rFonts w:cs="David" w:hint="eastAsia"/>
          <w:b/>
          <w:bCs/>
          <w:sz w:val="24"/>
          <w:szCs w:val="24"/>
          <w:rtl/>
        </w:rPr>
        <w:t>בכנס</w:t>
      </w:r>
      <w:r w:rsidRPr="00642AE9">
        <w:rPr>
          <w:rFonts w:cs="David"/>
          <w:b/>
          <w:bCs/>
          <w:sz w:val="24"/>
          <w:szCs w:val="24"/>
          <w:rtl/>
        </w:rPr>
        <w:t xml:space="preserve"> </w:t>
      </w:r>
      <w:r w:rsidR="00651552" w:rsidRPr="00642AE9">
        <w:rPr>
          <w:rFonts w:cs="David" w:hint="eastAsia"/>
          <w:b/>
          <w:bCs/>
          <w:sz w:val="24"/>
          <w:szCs w:val="24"/>
          <w:rtl/>
        </w:rPr>
        <w:t>הקיץ</w:t>
      </w:r>
      <w:r w:rsidRPr="008C2AB2">
        <w:rPr>
          <w:rFonts w:cs="David" w:hint="cs"/>
          <w:sz w:val="24"/>
          <w:szCs w:val="24"/>
          <w:rtl/>
        </w:rPr>
        <w:t xml:space="preserve"> נעדר מ-3 ישיבות מעל </w:t>
      </w:r>
      <w:r w:rsidR="008A757C">
        <w:rPr>
          <w:rFonts w:cs="David" w:hint="cs"/>
          <w:sz w:val="24"/>
          <w:szCs w:val="24"/>
          <w:rtl/>
        </w:rPr>
        <w:t>ה</w:t>
      </w:r>
      <w:r w:rsidRPr="008C2AB2">
        <w:rPr>
          <w:rFonts w:cs="David" w:hint="cs"/>
          <w:sz w:val="24"/>
          <w:szCs w:val="24"/>
          <w:rtl/>
        </w:rPr>
        <w:t>מותר.</w:t>
      </w:r>
    </w:p>
    <w:p w:rsidR="001A17AA" w:rsidRDefault="00D21986" w:rsidP="0070592D">
      <w:pPr>
        <w:tabs>
          <w:tab w:val="left" w:pos="340"/>
        </w:tabs>
        <w:spacing w:after="120" w:line="360" w:lineRule="auto"/>
        <w:ind w:left="340"/>
        <w:jc w:val="both"/>
        <w:rPr>
          <w:rFonts w:cs="David"/>
          <w:sz w:val="24"/>
          <w:szCs w:val="24"/>
          <w:rtl/>
        </w:rPr>
      </w:pPr>
      <w:r>
        <w:rPr>
          <w:rFonts w:cs="David" w:hint="cs"/>
          <w:sz w:val="24"/>
          <w:szCs w:val="24"/>
          <w:rtl/>
        </w:rPr>
        <w:t>הוועדה החליטה כי מכיוון</w:t>
      </w:r>
      <w:r w:rsidRPr="008C2AB2">
        <w:rPr>
          <w:rFonts w:cs="David"/>
          <w:sz w:val="24"/>
          <w:szCs w:val="24"/>
          <w:rtl/>
        </w:rPr>
        <w:t xml:space="preserve"> </w:t>
      </w:r>
      <w:r>
        <w:rPr>
          <w:rFonts w:cs="David" w:hint="cs"/>
          <w:sz w:val="24"/>
          <w:szCs w:val="24"/>
          <w:rtl/>
        </w:rPr>
        <w:t>ש</w:t>
      </w:r>
      <w:r>
        <w:rPr>
          <w:rFonts w:cs="David"/>
          <w:sz w:val="24"/>
          <w:szCs w:val="24"/>
          <w:rtl/>
        </w:rPr>
        <w:t>זו הפעם הראשונה ש</w:t>
      </w:r>
      <w:r>
        <w:rPr>
          <w:rFonts w:cs="David" w:hint="cs"/>
          <w:sz w:val="24"/>
          <w:szCs w:val="24"/>
          <w:rtl/>
        </w:rPr>
        <w:t xml:space="preserve">חבר הכנסת עבאס </w:t>
      </w:r>
      <w:r w:rsidRPr="008C2AB2">
        <w:rPr>
          <w:rFonts w:cs="David"/>
          <w:sz w:val="24"/>
          <w:szCs w:val="24"/>
          <w:rtl/>
        </w:rPr>
        <w:t>נעדר מעבר לתקופה</w:t>
      </w:r>
      <w:r w:rsidRPr="008C2AB2">
        <w:rPr>
          <w:rFonts w:cs="David" w:hint="cs"/>
          <w:sz w:val="24"/>
          <w:szCs w:val="24"/>
          <w:rtl/>
        </w:rPr>
        <w:t xml:space="preserve"> </w:t>
      </w:r>
      <w:r w:rsidRPr="008C2AB2">
        <w:rPr>
          <w:rFonts w:cs="David"/>
          <w:sz w:val="24"/>
          <w:szCs w:val="24"/>
          <w:rtl/>
        </w:rPr>
        <w:t>הקבועה בחוק, ו</w:t>
      </w:r>
      <w:r>
        <w:rPr>
          <w:rFonts w:cs="David" w:hint="cs"/>
          <w:sz w:val="24"/>
          <w:szCs w:val="24"/>
          <w:rtl/>
        </w:rPr>
        <w:t xml:space="preserve">משום </w:t>
      </w:r>
      <w:r w:rsidRPr="008C2AB2">
        <w:rPr>
          <w:rFonts w:cs="David"/>
          <w:sz w:val="24"/>
          <w:szCs w:val="24"/>
          <w:rtl/>
        </w:rPr>
        <w:t>שמדובר בחריגה קטנה יחסית, לא</w:t>
      </w:r>
      <w:r w:rsidRPr="008C2AB2">
        <w:rPr>
          <w:rFonts w:cs="David" w:hint="cs"/>
          <w:sz w:val="24"/>
          <w:szCs w:val="24"/>
          <w:rtl/>
        </w:rPr>
        <w:t xml:space="preserve"> </w:t>
      </w:r>
      <w:r>
        <w:rPr>
          <w:rFonts w:cs="David" w:hint="cs"/>
          <w:sz w:val="24"/>
          <w:szCs w:val="24"/>
          <w:rtl/>
        </w:rPr>
        <w:t>תו</w:t>
      </w:r>
      <w:r w:rsidRPr="008C2AB2">
        <w:rPr>
          <w:rFonts w:cs="David"/>
          <w:sz w:val="24"/>
          <w:szCs w:val="24"/>
          <w:rtl/>
        </w:rPr>
        <w:t>טל</w:t>
      </w:r>
      <w:r>
        <w:rPr>
          <w:rFonts w:cs="David" w:hint="cs"/>
          <w:sz w:val="24"/>
          <w:szCs w:val="24"/>
          <w:rtl/>
        </w:rPr>
        <w:t xml:space="preserve"> על</w:t>
      </w:r>
      <w:r w:rsidR="00A1199F">
        <w:rPr>
          <w:rFonts w:cs="David" w:hint="cs"/>
          <w:sz w:val="24"/>
          <w:szCs w:val="24"/>
          <w:rtl/>
        </w:rPr>
        <w:t xml:space="preserve">יו </w:t>
      </w:r>
      <w:r w:rsidRPr="008C2AB2">
        <w:rPr>
          <w:rFonts w:cs="David"/>
          <w:sz w:val="24"/>
          <w:szCs w:val="24"/>
          <w:rtl/>
        </w:rPr>
        <w:t>סנקציה</w:t>
      </w:r>
      <w:r>
        <w:rPr>
          <w:rFonts w:cs="David" w:hint="cs"/>
          <w:sz w:val="24"/>
          <w:szCs w:val="24"/>
          <w:rtl/>
        </w:rPr>
        <w:t xml:space="preserve"> אתית. </w:t>
      </w:r>
    </w:p>
    <w:p w:rsidR="00D81680" w:rsidRDefault="00D81680" w:rsidP="005912AE">
      <w:pPr>
        <w:pStyle w:val="a3"/>
        <w:numPr>
          <w:ilvl w:val="0"/>
          <w:numId w:val="19"/>
        </w:numPr>
        <w:spacing w:line="360" w:lineRule="auto"/>
        <w:ind w:left="360"/>
        <w:jc w:val="both"/>
        <w:rPr>
          <w:rFonts w:cs="David"/>
          <w:sz w:val="24"/>
          <w:szCs w:val="24"/>
        </w:rPr>
      </w:pPr>
      <w:r>
        <w:rPr>
          <w:rFonts w:ascii="David" w:hAnsi="David" w:cs="David" w:hint="cs"/>
          <w:sz w:val="24"/>
          <w:szCs w:val="24"/>
          <w:rtl/>
        </w:rPr>
        <w:t xml:space="preserve">שני חברי כנסת </w:t>
      </w:r>
      <w:r w:rsidR="006413B9">
        <w:rPr>
          <w:rFonts w:ascii="David" w:hAnsi="David" w:cs="David" w:hint="cs"/>
          <w:sz w:val="24"/>
          <w:szCs w:val="24"/>
          <w:rtl/>
        </w:rPr>
        <w:t xml:space="preserve">נוספים </w:t>
      </w:r>
      <w:r>
        <w:rPr>
          <w:rFonts w:ascii="David" w:hAnsi="David" w:cs="David" w:hint="cs"/>
          <w:sz w:val="24"/>
          <w:szCs w:val="24"/>
          <w:rtl/>
        </w:rPr>
        <w:t xml:space="preserve">חרגו ממכסת ההיעדרויות מטעמים רפואיים חריגים. </w:t>
      </w:r>
      <w:r w:rsidRPr="00D81680">
        <w:rPr>
          <w:rFonts w:ascii="David" w:hAnsi="David" w:cs="David" w:hint="cs"/>
          <w:sz w:val="24"/>
          <w:szCs w:val="24"/>
          <w:rtl/>
        </w:rPr>
        <w:t xml:space="preserve">הוועדה קיבלה את </w:t>
      </w:r>
      <w:r>
        <w:rPr>
          <w:rFonts w:ascii="David" w:hAnsi="David" w:cs="David" w:hint="cs"/>
          <w:sz w:val="24"/>
          <w:szCs w:val="24"/>
          <w:rtl/>
        </w:rPr>
        <w:t xml:space="preserve">נימוקיהם והחליטה כי מדובר </w:t>
      </w:r>
      <w:proofErr w:type="spellStart"/>
      <w:r>
        <w:rPr>
          <w:rFonts w:ascii="David" w:hAnsi="David" w:cs="David" w:hint="cs"/>
          <w:sz w:val="24"/>
          <w:szCs w:val="24"/>
          <w:rtl/>
        </w:rPr>
        <w:t>בהצדק</w:t>
      </w:r>
      <w:proofErr w:type="spellEnd"/>
      <w:r>
        <w:rPr>
          <w:rFonts w:ascii="David" w:hAnsi="David" w:cs="David" w:hint="cs"/>
          <w:sz w:val="24"/>
          <w:szCs w:val="24"/>
          <w:rtl/>
        </w:rPr>
        <w:t xml:space="preserve"> סביר לחריגה ממכסת ההיעדרויות</w:t>
      </w:r>
      <w:r>
        <w:rPr>
          <w:rFonts w:cs="David" w:hint="cs"/>
          <w:sz w:val="24"/>
          <w:szCs w:val="24"/>
          <w:rtl/>
        </w:rPr>
        <w:t xml:space="preserve"> הקבועה בחוק</w:t>
      </w:r>
      <w:r w:rsidRPr="00D81680">
        <w:rPr>
          <w:rFonts w:cs="David" w:hint="cs"/>
          <w:sz w:val="24"/>
          <w:szCs w:val="24"/>
          <w:rtl/>
        </w:rPr>
        <w:t xml:space="preserve">. נוכח צנעת הפרט ובהתאם לנוהג במקרים קודמים, שמותיהם של שני חברי הכנסת לא </w:t>
      </w:r>
      <w:r>
        <w:rPr>
          <w:rFonts w:cs="David" w:hint="cs"/>
          <w:sz w:val="24"/>
          <w:szCs w:val="24"/>
          <w:rtl/>
        </w:rPr>
        <w:t>מוזכרים</w:t>
      </w:r>
      <w:r w:rsidRPr="00D81680">
        <w:rPr>
          <w:rFonts w:cs="David" w:hint="cs"/>
          <w:sz w:val="24"/>
          <w:szCs w:val="24"/>
          <w:rtl/>
        </w:rPr>
        <w:t xml:space="preserve"> בהחלטה זו.</w:t>
      </w:r>
    </w:p>
    <w:p w:rsidR="006413B9" w:rsidRPr="00D81680" w:rsidRDefault="006413B9" w:rsidP="006413B9">
      <w:pPr>
        <w:pStyle w:val="a3"/>
        <w:spacing w:line="360" w:lineRule="auto"/>
        <w:ind w:left="360"/>
        <w:jc w:val="both"/>
        <w:rPr>
          <w:rFonts w:cs="David"/>
          <w:sz w:val="24"/>
          <w:szCs w:val="24"/>
          <w:rtl/>
        </w:rPr>
      </w:pPr>
    </w:p>
    <w:p w:rsidR="006344EE" w:rsidRPr="00642AE9" w:rsidRDefault="00B47B89" w:rsidP="00642AE9">
      <w:pPr>
        <w:pStyle w:val="a3"/>
        <w:numPr>
          <w:ilvl w:val="0"/>
          <w:numId w:val="18"/>
        </w:numPr>
        <w:tabs>
          <w:tab w:val="left" w:pos="340"/>
        </w:tabs>
        <w:spacing w:after="120" w:line="360" w:lineRule="auto"/>
        <w:ind w:left="360"/>
        <w:jc w:val="both"/>
        <w:rPr>
          <w:rFonts w:ascii="David" w:hAnsi="David" w:cs="David"/>
          <w:b/>
          <w:bCs/>
          <w:sz w:val="24"/>
          <w:szCs w:val="24"/>
        </w:rPr>
      </w:pPr>
      <w:r w:rsidRPr="00642AE9">
        <w:rPr>
          <w:rFonts w:ascii="David" w:hAnsi="David" w:cs="David" w:hint="eastAsia"/>
          <w:b/>
          <w:bCs/>
          <w:sz w:val="24"/>
          <w:szCs w:val="24"/>
          <w:rtl/>
        </w:rPr>
        <w:t>שרים</w:t>
      </w:r>
      <w:r w:rsidR="006344EE" w:rsidRPr="00642AE9">
        <w:rPr>
          <w:rFonts w:ascii="David" w:hAnsi="David" w:cs="David"/>
          <w:b/>
          <w:bCs/>
          <w:sz w:val="24"/>
          <w:szCs w:val="24"/>
          <w:rtl/>
        </w:rPr>
        <w:t xml:space="preserve"> </w:t>
      </w:r>
      <w:r w:rsidR="00AA3768">
        <w:rPr>
          <w:rFonts w:ascii="David" w:hAnsi="David" w:cs="David" w:hint="cs"/>
          <w:b/>
          <w:bCs/>
          <w:sz w:val="24"/>
          <w:szCs w:val="24"/>
          <w:rtl/>
        </w:rPr>
        <w:t>ושרים שאינם חברי הכנסת</w:t>
      </w:r>
    </w:p>
    <w:p w:rsidR="00710A80" w:rsidRPr="00642AE9" w:rsidRDefault="00C10F1C" w:rsidP="00642AE9">
      <w:pPr>
        <w:pStyle w:val="a3"/>
        <w:numPr>
          <w:ilvl w:val="0"/>
          <w:numId w:val="20"/>
        </w:numPr>
        <w:tabs>
          <w:tab w:val="left" w:pos="340"/>
        </w:tabs>
        <w:spacing w:after="120" w:line="360" w:lineRule="auto"/>
        <w:ind w:left="360"/>
        <w:jc w:val="both"/>
        <w:rPr>
          <w:rFonts w:cs="David"/>
          <w:sz w:val="24"/>
          <w:szCs w:val="24"/>
          <w:u w:val="single"/>
        </w:rPr>
      </w:pPr>
      <w:r w:rsidRPr="00642AE9">
        <w:rPr>
          <w:rFonts w:cs="David" w:hint="eastAsia"/>
          <w:sz w:val="24"/>
          <w:szCs w:val="24"/>
          <w:u w:val="single"/>
          <w:rtl/>
        </w:rPr>
        <w:t>חיים</w:t>
      </w:r>
      <w:r w:rsidRPr="00642AE9">
        <w:rPr>
          <w:rFonts w:cs="David"/>
          <w:sz w:val="24"/>
          <w:szCs w:val="24"/>
          <w:u w:val="single"/>
          <w:rtl/>
        </w:rPr>
        <w:t xml:space="preserve"> </w:t>
      </w:r>
      <w:r w:rsidRPr="00642AE9">
        <w:rPr>
          <w:rFonts w:cs="David" w:hint="eastAsia"/>
          <w:sz w:val="24"/>
          <w:szCs w:val="24"/>
          <w:u w:val="single"/>
          <w:rtl/>
        </w:rPr>
        <w:t>כץ</w:t>
      </w:r>
      <w:r w:rsidR="006771E1" w:rsidRPr="00642AE9">
        <w:rPr>
          <w:rFonts w:cs="David"/>
          <w:sz w:val="24"/>
          <w:szCs w:val="24"/>
          <w:u w:val="single"/>
          <w:rtl/>
        </w:rPr>
        <w:t>,</w:t>
      </w:r>
      <w:r w:rsidRPr="00642AE9">
        <w:rPr>
          <w:rFonts w:cs="David"/>
          <w:sz w:val="24"/>
          <w:szCs w:val="24"/>
          <w:u w:val="single"/>
          <w:rtl/>
        </w:rPr>
        <w:t xml:space="preserve"> שר התיירות</w:t>
      </w:r>
    </w:p>
    <w:p w:rsidR="001A17AA" w:rsidRDefault="008A757C" w:rsidP="0070592D">
      <w:pPr>
        <w:tabs>
          <w:tab w:val="left" w:pos="340"/>
        </w:tabs>
        <w:spacing w:after="120" w:line="360" w:lineRule="auto"/>
        <w:ind w:left="360"/>
        <w:jc w:val="both"/>
        <w:rPr>
          <w:rFonts w:cs="David"/>
          <w:sz w:val="24"/>
          <w:szCs w:val="24"/>
          <w:u w:val="single"/>
          <w:rtl/>
        </w:rPr>
      </w:pPr>
      <w:r w:rsidRPr="00642AE9">
        <w:rPr>
          <w:rFonts w:cs="David" w:hint="eastAsia"/>
          <w:b/>
          <w:bCs/>
          <w:sz w:val="24"/>
          <w:szCs w:val="24"/>
          <w:rtl/>
        </w:rPr>
        <w:t>בכנס</w:t>
      </w:r>
      <w:r w:rsidRPr="00642AE9">
        <w:rPr>
          <w:rFonts w:cs="David"/>
          <w:b/>
          <w:bCs/>
          <w:sz w:val="24"/>
          <w:szCs w:val="24"/>
          <w:rtl/>
        </w:rPr>
        <w:t xml:space="preserve"> </w:t>
      </w:r>
      <w:r w:rsidRPr="00642AE9">
        <w:rPr>
          <w:rFonts w:cs="David" w:hint="eastAsia"/>
          <w:b/>
          <w:bCs/>
          <w:sz w:val="24"/>
          <w:szCs w:val="24"/>
          <w:rtl/>
        </w:rPr>
        <w:t>החורף</w:t>
      </w:r>
      <w:r>
        <w:rPr>
          <w:rFonts w:cs="David" w:hint="cs"/>
          <w:sz w:val="24"/>
          <w:szCs w:val="24"/>
          <w:rtl/>
        </w:rPr>
        <w:t xml:space="preserve"> </w:t>
      </w:r>
      <w:r w:rsidR="00583F26" w:rsidRPr="008C2AB2">
        <w:rPr>
          <w:rFonts w:cs="David"/>
          <w:sz w:val="24"/>
          <w:szCs w:val="24"/>
          <w:rtl/>
        </w:rPr>
        <w:t>השר חיים כץ כיהן בחלק</w:t>
      </w:r>
      <w:r w:rsidR="00583F26" w:rsidRPr="008C2AB2">
        <w:rPr>
          <w:rFonts w:cs="David" w:hint="cs"/>
          <w:sz w:val="24"/>
          <w:szCs w:val="24"/>
          <w:rtl/>
        </w:rPr>
        <w:t xml:space="preserve"> </w:t>
      </w:r>
      <w:r w:rsidR="00583F26" w:rsidRPr="008C2AB2">
        <w:rPr>
          <w:rFonts w:cs="David"/>
          <w:sz w:val="24"/>
          <w:szCs w:val="24"/>
          <w:rtl/>
        </w:rPr>
        <w:t>מהתקופה כ</w:t>
      </w:r>
      <w:r w:rsidR="00772362">
        <w:rPr>
          <w:rFonts w:cs="David" w:hint="cs"/>
          <w:sz w:val="24"/>
          <w:szCs w:val="24"/>
          <w:rtl/>
        </w:rPr>
        <w:t xml:space="preserve">חבר </w:t>
      </w:r>
      <w:r>
        <w:rPr>
          <w:rFonts w:cs="David" w:hint="cs"/>
          <w:sz w:val="24"/>
          <w:szCs w:val="24"/>
          <w:rtl/>
        </w:rPr>
        <w:t>ה</w:t>
      </w:r>
      <w:r w:rsidR="00772362">
        <w:rPr>
          <w:rFonts w:cs="David" w:hint="cs"/>
          <w:sz w:val="24"/>
          <w:szCs w:val="24"/>
          <w:rtl/>
        </w:rPr>
        <w:t>כנסת</w:t>
      </w:r>
      <w:r w:rsidR="00A369E8">
        <w:rPr>
          <w:rStyle w:val="ac"/>
          <w:rFonts w:cs="David"/>
          <w:sz w:val="24"/>
          <w:szCs w:val="24"/>
          <w:rtl/>
        </w:rPr>
        <w:footnoteReference w:id="4"/>
      </w:r>
      <w:r w:rsidR="00583F26" w:rsidRPr="008C2AB2">
        <w:rPr>
          <w:rFonts w:cs="David" w:hint="cs"/>
          <w:sz w:val="24"/>
          <w:szCs w:val="24"/>
          <w:rtl/>
        </w:rPr>
        <w:t xml:space="preserve">, </w:t>
      </w:r>
      <w:r w:rsidR="00583F26" w:rsidRPr="008C2AB2">
        <w:rPr>
          <w:rFonts w:cs="David"/>
          <w:sz w:val="24"/>
          <w:szCs w:val="24"/>
          <w:rtl/>
        </w:rPr>
        <w:t>בחלק מהתקופה כשר</w:t>
      </w:r>
      <w:r w:rsidR="00A369E8">
        <w:rPr>
          <w:rStyle w:val="ac"/>
          <w:rFonts w:cs="David"/>
          <w:sz w:val="24"/>
          <w:szCs w:val="24"/>
          <w:rtl/>
        </w:rPr>
        <w:footnoteReference w:id="5"/>
      </w:r>
      <w:r w:rsidR="00583F26" w:rsidRPr="008C2AB2">
        <w:rPr>
          <w:rFonts w:cs="David" w:hint="cs"/>
          <w:sz w:val="24"/>
          <w:szCs w:val="24"/>
          <w:rtl/>
        </w:rPr>
        <w:t>, ו</w:t>
      </w:r>
      <w:r w:rsidR="00583F26" w:rsidRPr="008C2AB2">
        <w:rPr>
          <w:rFonts w:cs="David"/>
          <w:sz w:val="24"/>
          <w:szCs w:val="24"/>
          <w:rtl/>
        </w:rPr>
        <w:t>בחלק מהתקופה כשר שאינו חבר הכנסת</w:t>
      </w:r>
      <w:r w:rsidR="00A369E8">
        <w:rPr>
          <w:rStyle w:val="ac"/>
          <w:rFonts w:cs="David"/>
          <w:sz w:val="24"/>
          <w:szCs w:val="24"/>
          <w:rtl/>
        </w:rPr>
        <w:footnoteReference w:id="6"/>
      </w:r>
      <w:r w:rsidR="00583F26" w:rsidRPr="008C2AB2">
        <w:rPr>
          <w:rFonts w:cs="David" w:hint="cs"/>
          <w:sz w:val="24"/>
          <w:szCs w:val="24"/>
          <w:rtl/>
        </w:rPr>
        <w:t xml:space="preserve">. </w:t>
      </w:r>
      <w:r>
        <w:rPr>
          <w:rFonts w:cs="David" w:hint="cs"/>
          <w:sz w:val="24"/>
          <w:szCs w:val="24"/>
          <w:rtl/>
        </w:rPr>
        <w:t>בעת כהונתו</w:t>
      </w:r>
      <w:r w:rsidR="00583F26" w:rsidRPr="008C2AB2">
        <w:rPr>
          <w:rFonts w:cs="David"/>
          <w:sz w:val="24"/>
          <w:szCs w:val="24"/>
          <w:rtl/>
        </w:rPr>
        <w:t xml:space="preserve"> כח</w:t>
      </w:r>
      <w:r w:rsidR="00583F26" w:rsidRPr="008C2AB2">
        <w:rPr>
          <w:rFonts w:cs="David" w:hint="cs"/>
          <w:sz w:val="24"/>
          <w:szCs w:val="24"/>
          <w:rtl/>
        </w:rPr>
        <w:t xml:space="preserve">בר כנסת, </w:t>
      </w:r>
      <w:r w:rsidR="00583F26" w:rsidRPr="00ED2C04">
        <w:rPr>
          <w:rFonts w:cs="David"/>
          <w:sz w:val="24"/>
          <w:szCs w:val="24"/>
          <w:rtl/>
        </w:rPr>
        <w:t>נעדר</w:t>
      </w:r>
      <w:r w:rsidR="00583F26" w:rsidRPr="00ED2C04">
        <w:rPr>
          <w:rFonts w:cs="David" w:hint="cs"/>
          <w:sz w:val="24"/>
          <w:szCs w:val="24"/>
          <w:rtl/>
        </w:rPr>
        <w:t xml:space="preserve"> השר כץ</w:t>
      </w:r>
      <w:r w:rsidR="00583F26" w:rsidRPr="00ED2C04">
        <w:rPr>
          <w:rFonts w:cs="David"/>
          <w:sz w:val="24"/>
          <w:szCs w:val="24"/>
          <w:rtl/>
        </w:rPr>
        <w:t xml:space="preserve"> מ</w:t>
      </w:r>
      <w:r w:rsidR="00583F26" w:rsidRPr="00ED2C04">
        <w:rPr>
          <w:rFonts w:cs="David" w:hint="cs"/>
          <w:sz w:val="24"/>
          <w:szCs w:val="24"/>
          <w:rtl/>
        </w:rPr>
        <w:t>-</w:t>
      </w:r>
      <w:r w:rsidR="00ED2C04" w:rsidRPr="00ED2C04">
        <w:rPr>
          <w:rFonts w:cs="David" w:hint="cs"/>
          <w:sz w:val="24"/>
          <w:szCs w:val="24"/>
          <w:rtl/>
        </w:rPr>
        <w:t>7</w:t>
      </w:r>
      <w:r w:rsidR="00ED2C04" w:rsidRPr="00ED2C04">
        <w:rPr>
          <w:rFonts w:cs="David"/>
          <w:sz w:val="24"/>
          <w:szCs w:val="24"/>
          <w:rtl/>
        </w:rPr>
        <w:t xml:space="preserve"> </w:t>
      </w:r>
      <w:r w:rsidR="00583F26" w:rsidRPr="00ED2C04">
        <w:rPr>
          <w:rFonts w:cs="David"/>
          <w:sz w:val="24"/>
          <w:szCs w:val="24"/>
          <w:rtl/>
        </w:rPr>
        <w:t xml:space="preserve">ישיבות מעל </w:t>
      </w:r>
      <w:r>
        <w:rPr>
          <w:rFonts w:cs="David" w:hint="cs"/>
          <w:sz w:val="24"/>
          <w:szCs w:val="24"/>
          <w:rtl/>
        </w:rPr>
        <w:t>ה</w:t>
      </w:r>
      <w:r w:rsidR="00583F26" w:rsidRPr="00ED2C04">
        <w:rPr>
          <w:rFonts w:cs="David"/>
          <w:sz w:val="24"/>
          <w:szCs w:val="24"/>
          <w:rtl/>
        </w:rPr>
        <w:t>מותר.</w:t>
      </w:r>
      <w:r w:rsidR="00583F26" w:rsidRPr="008C2AB2">
        <w:rPr>
          <w:rFonts w:cs="David" w:hint="cs"/>
          <w:sz w:val="24"/>
          <w:szCs w:val="24"/>
          <w:rtl/>
        </w:rPr>
        <w:t xml:space="preserve"> </w:t>
      </w:r>
      <w:r w:rsidR="00583F26" w:rsidRPr="00642AE9">
        <w:rPr>
          <w:rFonts w:cs="David" w:hint="eastAsia"/>
          <w:b/>
          <w:bCs/>
          <w:sz w:val="24"/>
          <w:szCs w:val="24"/>
          <w:rtl/>
        </w:rPr>
        <w:t>בכנס</w:t>
      </w:r>
      <w:r w:rsidR="00583F26" w:rsidRPr="00642AE9">
        <w:rPr>
          <w:rFonts w:cs="David"/>
          <w:b/>
          <w:bCs/>
          <w:sz w:val="24"/>
          <w:szCs w:val="24"/>
          <w:rtl/>
        </w:rPr>
        <w:t xml:space="preserve"> </w:t>
      </w:r>
      <w:r w:rsidR="00583F26" w:rsidRPr="00642AE9">
        <w:rPr>
          <w:rFonts w:cs="David" w:hint="eastAsia"/>
          <w:b/>
          <w:bCs/>
          <w:sz w:val="24"/>
          <w:szCs w:val="24"/>
          <w:rtl/>
        </w:rPr>
        <w:t>הקיץ</w:t>
      </w:r>
      <w:r w:rsidR="00583F26" w:rsidRPr="008C2AB2">
        <w:rPr>
          <w:rFonts w:cs="David" w:hint="cs"/>
          <w:sz w:val="24"/>
          <w:szCs w:val="24"/>
          <w:rtl/>
        </w:rPr>
        <w:t xml:space="preserve">, </w:t>
      </w:r>
      <w:r w:rsidR="00A1199F">
        <w:rPr>
          <w:rFonts w:cs="David" w:hint="cs"/>
          <w:sz w:val="24"/>
          <w:szCs w:val="24"/>
          <w:rtl/>
        </w:rPr>
        <w:t xml:space="preserve">כיהן </w:t>
      </w:r>
      <w:r>
        <w:rPr>
          <w:rFonts w:cs="David" w:hint="cs"/>
          <w:sz w:val="24"/>
          <w:szCs w:val="24"/>
          <w:rtl/>
        </w:rPr>
        <w:t xml:space="preserve">השר חיים כץ </w:t>
      </w:r>
      <w:r w:rsidR="00583F26" w:rsidRPr="008C2AB2">
        <w:rPr>
          <w:rFonts w:cs="David" w:hint="cs"/>
          <w:sz w:val="24"/>
          <w:szCs w:val="24"/>
          <w:rtl/>
        </w:rPr>
        <w:t xml:space="preserve">כשר שאינו חבר כנסת </w:t>
      </w:r>
      <w:r>
        <w:rPr>
          <w:rFonts w:cs="David" w:hint="cs"/>
          <w:sz w:val="24"/>
          <w:szCs w:val="24"/>
          <w:rtl/>
        </w:rPr>
        <w:t>ו</w:t>
      </w:r>
      <w:r w:rsidR="00583F26" w:rsidRPr="008C2AB2">
        <w:rPr>
          <w:rFonts w:cs="David" w:hint="cs"/>
          <w:sz w:val="24"/>
          <w:szCs w:val="24"/>
          <w:rtl/>
        </w:rPr>
        <w:t>נעדר מ-</w:t>
      </w:r>
      <w:r w:rsidR="00A1199F">
        <w:rPr>
          <w:rFonts w:cs="David" w:hint="cs"/>
          <w:sz w:val="24"/>
          <w:szCs w:val="24"/>
          <w:rtl/>
        </w:rPr>
        <w:t>1</w:t>
      </w:r>
      <w:r w:rsidR="00583F26" w:rsidRPr="008C2AB2">
        <w:rPr>
          <w:rFonts w:cs="David" w:hint="cs"/>
          <w:sz w:val="24"/>
          <w:szCs w:val="24"/>
          <w:rtl/>
        </w:rPr>
        <w:t xml:space="preserve"> </w:t>
      </w:r>
      <w:r w:rsidR="00A1199F">
        <w:rPr>
          <w:rFonts w:cs="David" w:hint="cs"/>
          <w:sz w:val="24"/>
          <w:szCs w:val="24"/>
          <w:rtl/>
        </w:rPr>
        <w:t>ישיבות</w:t>
      </w:r>
      <w:r w:rsidR="00583F26" w:rsidRPr="008C2AB2">
        <w:rPr>
          <w:rFonts w:cs="David" w:hint="cs"/>
          <w:sz w:val="24"/>
          <w:szCs w:val="24"/>
          <w:rtl/>
        </w:rPr>
        <w:t xml:space="preserve"> מעל </w:t>
      </w:r>
      <w:r>
        <w:rPr>
          <w:rFonts w:cs="David" w:hint="cs"/>
          <w:sz w:val="24"/>
          <w:szCs w:val="24"/>
          <w:rtl/>
        </w:rPr>
        <w:t>ה</w:t>
      </w:r>
      <w:r w:rsidR="00583F26" w:rsidRPr="008C2AB2">
        <w:rPr>
          <w:rFonts w:cs="David" w:hint="cs"/>
          <w:sz w:val="24"/>
          <w:szCs w:val="24"/>
          <w:rtl/>
        </w:rPr>
        <w:t>מותר.</w:t>
      </w:r>
    </w:p>
    <w:p w:rsidR="001A17AA" w:rsidRPr="00642AE9" w:rsidRDefault="001A17AA" w:rsidP="00642AE9">
      <w:pPr>
        <w:tabs>
          <w:tab w:val="left" w:pos="340"/>
        </w:tabs>
        <w:spacing w:after="120" w:line="360" w:lineRule="auto"/>
        <w:ind w:left="360"/>
        <w:jc w:val="both"/>
        <w:rPr>
          <w:rFonts w:cs="David"/>
          <w:sz w:val="24"/>
          <w:szCs w:val="24"/>
          <w:u w:val="single"/>
          <w:rtl/>
        </w:rPr>
      </w:pPr>
      <w:r>
        <w:rPr>
          <w:rFonts w:cs="David" w:hint="cs"/>
          <w:sz w:val="24"/>
          <w:szCs w:val="24"/>
          <w:rtl/>
        </w:rPr>
        <w:t>סה"כ: 8 היעדרויות מעבר למכסת ההיעדרויות הקבועה בחוק.</w:t>
      </w:r>
    </w:p>
    <w:p w:rsidR="00686AE9" w:rsidRDefault="001A17AA" w:rsidP="00366F9A">
      <w:pPr>
        <w:tabs>
          <w:tab w:val="left" w:pos="340"/>
        </w:tabs>
        <w:spacing w:after="120" w:line="360" w:lineRule="auto"/>
        <w:ind w:left="340"/>
        <w:jc w:val="both"/>
        <w:rPr>
          <w:rFonts w:cs="David"/>
          <w:sz w:val="24"/>
          <w:szCs w:val="24"/>
          <w:rtl/>
        </w:rPr>
      </w:pPr>
      <w:r>
        <w:rPr>
          <w:rFonts w:cs="David" w:hint="cs"/>
          <w:sz w:val="24"/>
          <w:szCs w:val="24"/>
          <w:rtl/>
        </w:rPr>
        <w:t>הוועדה מצרה על כך שהשר כץ לא נימק בפניה את היעדרויותיו.</w:t>
      </w:r>
      <w:r w:rsidR="006A3B06">
        <w:rPr>
          <w:rFonts w:cs="David" w:hint="cs"/>
          <w:sz w:val="24"/>
          <w:szCs w:val="24"/>
          <w:rtl/>
        </w:rPr>
        <w:t xml:space="preserve"> </w:t>
      </w:r>
      <w:r w:rsidR="008A757C">
        <w:rPr>
          <w:rFonts w:cs="David" w:hint="cs"/>
          <w:sz w:val="24"/>
          <w:szCs w:val="24"/>
          <w:rtl/>
        </w:rPr>
        <w:t xml:space="preserve">עם זאת, </w:t>
      </w:r>
      <w:r w:rsidR="006A3B06">
        <w:rPr>
          <w:rFonts w:cs="David" w:hint="cs"/>
          <w:sz w:val="24"/>
          <w:szCs w:val="24"/>
          <w:rtl/>
        </w:rPr>
        <w:t>מכיוון ש</w:t>
      </w:r>
      <w:r w:rsidR="006F22E5" w:rsidRPr="008C2AB2">
        <w:rPr>
          <w:rFonts w:cs="David" w:hint="cs"/>
          <w:sz w:val="24"/>
          <w:szCs w:val="24"/>
          <w:rtl/>
        </w:rPr>
        <w:t>זו</w:t>
      </w:r>
      <w:r w:rsidR="006F22E5" w:rsidRPr="008C2AB2">
        <w:rPr>
          <w:rFonts w:cs="David"/>
          <w:sz w:val="24"/>
          <w:szCs w:val="24"/>
          <w:rtl/>
        </w:rPr>
        <w:t xml:space="preserve"> הפעם הראשונה</w:t>
      </w:r>
      <w:r w:rsidR="006F22E5" w:rsidRPr="008C2AB2">
        <w:rPr>
          <w:rFonts w:cs="David" w:hint="cs"/>
          <w:sz w:val="24"/>
          <w:szCs w:val="24"/>
          <w:rtl/>
        </w:rPr>
        <w:t>, מאז</w:t>
      </w:r>
      <w:r w:rsidR="008A757C">
        <w:rPr>
          <w:rFonts w:cs="David" w:hint="cs"/>
          <w:sz w:val="24"/>
          <w:szCs w:val="24"/>
          <w:rtl/>
        </w:rPr>
        <w:t xml:space="preserve"> שנת</w:t>
      </w:r>
      <w:r w:rsidR="006F22E5" w:rsidRPr="008C2AB2">
        <w:rPr>
          <w:rFonts w:cs="David" w:hint="cs"/>
          <w:sz w:val="24"/>
          <w:szCs w:val="24"/>
          <w:rtl/>
        </w:rPr>
        <w:t xml:space="preserve"> 2012,</w:t>
      </w:r>
      <w:r w:rsidR="006F22E5" w:rsidRPr="008C2AB2">
        <w:rPr>
          <w:rFonts w:cs="David"/>
          <w:sz w:val="24"/>
          <w:szCs w:val="24"/>
          <w:rtl/>
        </w:rPr>
        <w:t xml:space="preserve"> שבה נעדר מעבר למכסה הקבועה בחוק</w:t>
      </w:r>
      <w:r w:rsidR="006A3B06">
        <w:rPr>
          <w:rFonts w:cs="David" w:hint="cs"/>
          <w:sz w:val="24"/>
          <w:szCs w:val="24"/>
          <w:rtl/>
        </w:rPr>
        <w:t>,</w:t>
      </w:r>
      <w:r>
        <w:rPr>
          <w:rFonts w:cs="David" w:hint="cs"/>
          <w:sz w:val="24"/>
          <w:szCs w:val="24"/>
          <w:rtl/>
        </w:rPr>
        <w:t xml:space="preserve"> </w:t>
      </w:r>
      <w:r w:rsidR="006F22E5" w:rsidRPr="008C2AB2">
        <w:rPr>
          <w:rFonts w:cs="David"/>
          <w:sz w:val="24"/>
          <w:szCs w:val="24"/>
          <w:rtl/>
        </w:rPr>
        <w:t xml:space="preserve">החליטה </w:t>
      </w:r>
      <w:r w:rsidR="00A23F45">
        <w:rPr>
          <w:rFonts w:cs="David" w:hint="cs"/>
          <w:sz w:val="24"/>
          <w:szCs w:val="24"/>
          <w:rtl/>
        </w:rPr>
        <w:t>הוועדה</w:t>
      </w:r>
      <w:r w:rsidR="00A23F45" w:rsidRPr="008C2AB2">
        <w:rPr>
          <w:rFonts w:cs="David"/>
          <w:sz w:val="24"/>
          <w:szCs w:val="24"/>
          <w:rtl/>
        </w:rPr>
        <w:t xml:space="preserve"> </w:t>
      </w:r>
      <w:r w:rsidR="008A757C">
        <w:rPr>
          <w:rFonts w:cs="David" w:hint="cs"/>
          <w:sz w:val="24"/>
          <w:szCs w:val="24"/>
          <w:rtl/>
        </w:rPr>
        <w:t>בהתאם לסעיפים 13</w:t>
      </w:r>
      <w:r w:rsidR="008A757C" w:rsidRPr="00585DE4">
        <w:rPr>
          <w:rFonts w:cs="David" w:hint="cs"/>
          <w:sz w:val="24"/>
          <w:szCs w:val="24"/>
          <w:rtl/>
        </w:rPr>
        <w:t>ד(ד)</w:t>
      </w:r>
      <w:r w:rsidR="008A757C">
        <w:rPr>
          <w:rFonts w:cs="David" w:hint="cs"/>
          <w:sz w:val="24"/>
          <w:szCs w:val="24"/>
          <w:rtl/>
        </w:rPr>
        <w:t>(2)</w:t>
      </w:r>
      <w:r w:rsidR="008A757C" w:rsidRPr="00585DE4">
        <w:rPr>
          <w:rFonts w:cs="David" w:hint="cs"/>
          <w:sz w:val="24"/>
          <w:szCs w:val="24"/>
          <w:rtl/>
        </w:rPr>
        <w:t xml:space="preserve"> לחוק החסינות</w:t>
      </w:r>
      <w:r w:rsidR="008A757C">
        <w:rPr>
          <w:rFonts w:cs="David" w:hint="cs"/>
          <w:sz w:val="24"/>
          <w:szCs w:val="24"/>
          <w:rtl/>
        </w:rPr>
        <w:t xml:space="preserve"> </w:t>
      </w:r>
      <w:r w:rsidR="00686AE9">
        <w:rPr>
          <w:rFonts w:cs="David" w:hint="cs"/>
          <w:sz w:val="24"/>
          <w:szCs w:val="24"/>
          <w:rtl/>
        </w:rPr>
        <w:t xml:space="preserve">להטיל עליו </w:t>
      </w:r>
      <w:r w:rsidR="00A369E8">
        <w:rPr>
          <w:rFonts w:cs="David" w:hint="cs"/>
          <w:sz w:val="24"/>
          <w:szCs w:val="24"/>
          <w:rtl/>
        </w:rPr>
        <w:t xml:space="preserve">סנקציה של </w:t>
      </w:r>
      <w:r>
        <w:rPr>
          <w:rFonts w:cs="David" w:hint="cs"/>
          <w:b/>
          <w:bCs/>
          <w:sz w:val="24"/>
          <w:szCs w:val="24"/>
          <w:rtl/>
        </w:rPr>
        <w:t>אזהרה</w:t>
      </w:r>
      <w:r w:rsidR="008A757C">
        <w:rPr>
          <w:rFonts w:cs="David" w:hint="cs"/>
          <w:sz w:val="24"/>
          <w:szCs w:val="24"/>
          <w:rtl/>
        </w:rPr>
        <w:t>.</w:t>
      </w:r>
    </w:p>
    <w:p w:rsidR="00C10F1C" w:rsidRPr="00642AE9" w:rsidRDefault="00C10F1C" w:rsidP="00642AE9">
      <w:pPr>
        <w:pStyle w:val="a3"/>
        <w:numPr>
          <w:ilvl w:val="0"/>
          <w:numId w:val="20"/>
        </w:numPr>
        <w:tabs>
          <w:tab w:val="left" w:pos="340"/>
        </w:tabs>
        <w:spacing w:after="120" w:line="360" w:lineRule="auto"/>
        <w:ind w:left="360"/>
        <w:jc w:val="both"/>
        <w:rPr>
          <w:rFonts w:cs="David"/>
          <w:sz w:val="24"/>
          <w:szCs w:val="24"/>
          <w:u w:val="single"/>
        </w:rPr>
      </w:pPr>
      <w:r w:rsidRPr="00642AE9">
        <w:rPr>
          <w:rFonts w:cs="David"/>
          <w:sz w:val="24"/>
          <w:szCs w:val="24"/>
          <w:u w:val="single"/>
          <w:rtl/>
        </w:rPr>
        <w:t>חיים ביטון</w:t>
      </w:r>
      <w:r w:rsidR="00583F26" w:rsidRPr="00642AE9">
        <w:rPr>
          <w:rFonts w:cs="David"/>
          <w:sz w:val="24"/>
          <w:szCs w:val="24"/>
          <w:u w:val="single"/>
          <w:rtl/>
        </w:rPr>
        <w:t>,</w:t>
      </w:r>
      <w:r w:rsidRPr="00642AE9">
        <w:rPr>
          <w:rFonts w:cs="David"/>
          <w:sz w:val="24"/>
          <w:szCs w:val="24"/>
          <w:u w:val="single"/>
          <w:rtl/>
        </w:rPr>
        <w:t xml:space="preserve"> שר במשרד החינוך</w:t>
      </w:r>
    </w:p>
    <w:p w:rsidR="00FC768D" w:rsidRPr="008C2AB2" w:rsidRDefault="00583F26" w:rsidP="00E32B54">
      <w:pPr>
        <w:tabs>
          <w:tab w:val="left" w:pos="340"/>
        </w:tabs>
        <w:spacing w:after="120" w:line="360" w:lineRule="auto"/>
        <w:ind w:left="340"/>
        <w:jc w:val="both"/>
        <w:rPr>
          <w:rFonts w:cs="David"/>
          <w:sz w:val="24"/>
          <w:szCs w:val="24"/>
          <w:rtl/>
        </w:rPr>
      </w:pPr>
      <w:r w:rsidRPr="00642AE9">
        <w:rPr>
          <w:rFonts w:cs="David" w:hint="eastAsia"/>
          <w:b/>
          <w:bCs/>
          <w:sz w:val="24"/>
          <w:szCs w:val="24"/>
          <w:rtl/>
        </w:rPr>
        <w:t>בכנס</w:t>
      </w:r>
      <w:r w:rsidRPr="00642AE9">
        <w:rPr>
          <w:rFonts w:cs="David"/>
          <w:b/>
          <w:bCs/>
          <w:sz w:val="24"/>
          <w:szCs w:val="24"/>
          <w:rtl/>
        </w:rPr>
        <w:t xml:space="preserve"> </w:t>
      </w:r>
      <w:r w:rsidRPr="00642AE9">
        <w:rPr>
          <w:rFonts w:cs="David" w:hint="eastAsia"/>
          <w:b/>
          <w:bCs/>
          <w:sz w:val="24"/>
          <w:szCs w:val="24"/>
          <w:rtl/>
        </w:rPr>
        <w:t>הקיץ</w:t>
      </w:r>
      <w:r w:rsidRPr="008C2AB2">
        <w:rPr>
          <w:rFonts w:cs="David" w:hint="cs"/>
          <w:sz w:val="24"/>
          <w:szCs w:val="24"/>
          <w:rtl/>
        </w:rPr>
        <w:t xml:space="preserve"> נעדר השר ביטון מ-3 ישיבות מעל למותר.</w:t>
      </w:r>
    </w:p>
    <w:p w:rsidR="00625A97" w:rsidRPr="00642AE9" w:rsidRDefault="00190F4B" w:rsidP="0070592D">
      <w:pPr>
        <w:tabs>
          <w:tab w:val="left" w:pos="340"/>
        </w:tabs>
        <w:spacing w:after="120" w:line="360" w:lineRule="auto"/>
        <w:ind w:left="340"/>
        <w:jc w:val="both"/>
        <w:rPr>
          <w:rFonts w:cs="David"/>
          <w:sz w:val="24"/>
          <w:szCs w:val="24"/>
        </w:rPr>
      </w:pPr>
      <w:r>
        <w:rPr>
          <w:rFonts w:cs="David" w:hint="cs"/>
          <w:sz w:val="24"/>
          <w:szCs w:val="24"/>
          <w:rtl/>
        </w:rPr>
        <w:t xml:space="preserve">הוועדה מצרה על כך שהשר ביטון לא נימק בפניה את היעדרויותיו. עם זאת, </w:t>
      </w:r>
      <w:r w:rsidRPr="00642AE9">
        <w:rPr>
          <w:rFonts w:cs="David"/>
          <w:sz w:val="24"/>
          <w:szCs w:val="24"/>
          <w:rtl/>
        </w:rPr>
        <w:t xml:space="preserve">הוועדה </w:t>
      </w:r>
      <w:r w:rsidRPr="00642AE9">
        <w:rPr>
          <w:rFonts w:cs="David" w:hint="eastAsia"/>
          <w:sz w:val="24"/>
          <w:szCs w:val="24"/>
          <w:rtl/>
        </w:rPr>
        <w:t>החליטה</w:t>
      </w:r>
      <w:r w:rsidRPr="00642AE9">
        <w:rPr>
          <w:rFonts w:cs="David"/>
          <w:sz w:val="24"/>
          <w:szCs w:val="24"/>
          <w:rtl/>
        </w:rPr>
        <w:t xml:space="preserve"> כי </w:t>
      </w:r>
      <w:r w:rsidR="00EA7F15">
        <w:rPr>
          <w:rFonts w:cs="David" w:hint="cs"/>
          <w:sz w:val="24"/>
          <w:szCs w:val="24"/>
          <w:rtl/>
        </w:rPr>
        <w:t xml:space="preserve">מכיוון </w:t>
      </w:r>
      <w:r w:rsidR="00625A97" w:rsidRPr="00642AE9">
        <w:rPr>
          <w:rFonts w:cs="David" w:hint="eastAsia"/>
          <w:sz w:val="24"/>
          <w:szCs w:val="24"/>
          <w:rtl/>
        </w:rPr>
        <w:t>ש</w:t>
      </w:r>
      <w:r w:rsidR="00625A97" w:rsidRPr="00642AE9">
        <w:rPr>
          <w:rFonts w:cs="David"/>
          <w:sz w:val="24"/>
          <w:szCs w:val="24"/>
          <w:rtl/>
        </w:rPr>
        <w:t xml:space="preserve">זו הפעם הראשונה שהשר </w:t>
      </w:r>
      <w:r w:rsidR="00625A97" w:rsidRPr="00642AE9">
        <w:rPr>
          <w:rFonts w:cs="David" w:hint="eastAsia"/>
          <w:sz w:val="24"/>
          <w:szCs w:val="24"/>
          <w:rtl/>
        </w:rPr>
        <w:t>ביטון</w:t>
      </w:r>
      <w:r w:rsidR="00625A97" w:rsidRPr="00642AE9">
        <w:rPr>
          <w:rFonts w:cs="David"/>
          <w:sz w:val="24"/>
          <w:szCs w:val="24"/>
          <w:rtl/>
        </w:rPr>
        <w:t xml:space="preserve"> נעדר מעבר לתקופה הקבועה בחוק ו</w:t>
      </w:r>
      <w:r w:rsidR="00625A97" w:rsidRPr="00642AE9">
        <w:rPr>
          <w:rFonts w:cs="David" w:hint="eastAsia"/>
          <w:sz w:val="24"/>
          <w:szCs w:val="24"/>
          <w:rtl/>
        </w:rPr>
        <w:t>משום</w:t>
      </w:r>
      <w:r w:rsidR="00625A97" w:rsidRPr="00642AE9">
        <w:rPr>
          <w:rFonts w:cs="David"/>
          <w:sz w:val="24"/>
          <w:szCs w:val="24"/>
          <w:rtl/>
        </w:rPr>
        <w:t xml:space="preserve"> שמדובר בחריגה קטנה יחסית, לא תוטל על</w:t>
      </w:r>
      <w:r>
        <w:rPr>
          <w:rFonts w:cs="David" w:hint="cs"/>
          <w:sz w:val="24"/>
          <w:szCs w:val="24"/>
          <w:rtl/>
        </w:rPr>
        <w:t>יו</w:t>
      </w:r>
      <w:r w:rsidR="00625A97" w:rsidRPr="00642AE9">
        <w:rPr>
          <w:rFonts w:cs="David"/>
          <w:sz w:val="24"/>
          <w:szCs w:val="24"/>
          <w:rtl/>
        </w:rPr>
        <w:t xml:space="preserve"> סנקציה אתית.</w:t>
      </w:r>
    </w:p>
    <w:p w:rsidR="00C10F1C" w:rsidRPr="00642AE9" w:rsidRDefault="00C10F1C" w:rsidP="00642AE9">
      <w:pPr>
        <w:pStyle w:val="a3"/>
        <w:numPr>
          <w:ilvl w:val="0"/>
          <w:numId w:val="20"/>
        </w:numPr>
        <w:tabs>
          <w:tab w:val="left" w:pos="340"/>
        </w:tabs>
        <w:spacing w:after="120" w:line="360" w:lineRule="auto"/>
        <w:ind w:left="360"/>
        <w:jc w:val="both"/>
        <w:rPr>
          <w:rFonts w:cs="David"/>
          <w:sz w:val="24"/>
          <w:szCs w:val="24"/>
        </w:rPr>
      </w:pPr>
      <w:r w:rsidRPr="00642AE9">
        <w:rPr>
          <w:rFonts w:cs="David" w:hint="eastAsia"/>
          <w:sz w:val="24"/>
          <w:szCs w:val="24"/>
          <w:u w:val="single"/>
          <w:rtl/>
        </w:rPr>
        <w:lastRenderedPageBreak/>
        <w:t>גלית</w:t>
      </w:r>
      <w:r w:rsidRPr="00642AE9">
        <w:rPr>
          <w:rFonts w:cs="David"/>
          <w:sz w:val="24"/>
          <w:szCs w:val="24"/>
          <w:u w:val="single"/>
          <w:rtl/>
        </w:rPr>
        <w:t xml:space="preserve"> </w:t>
      </w:r>
      <w:r w:rsidRPr="00642AE9">
        <w:rPr>
          <w:rFonts w:cs="David" w:hint="eastAsia"/>
          <w:sz w:val="24"/>
          <w:szCs w:val="24"/>
          <w:u w:val="single"/>
          <w:rtl/>
        </w:rPr>
        <w:t>דיסטל</w:t>
      </w:r>
      <w:r w:rsidRPr="00642AE9">
        <w:rPr>
          <w:rFonts w:cs="David"/>
          <w:sz w:val="24"/>
          <w:szCs w:val="24"/>
          <w:u w:val="single"/>
          <w:rtl/>
        </w:rPr>
        <w:t xml:space="preserve"> </w:t>
      </w:r>
      <w:proofErr w:type="spellStart"/>
      <w:r w:rsidRPr="00642AE9">
        <w:rPr>
          <w:rFonts w:cs="David" w:hint="eastAsia"/>
          <w:sz w:val="24"/>
          <w:szCs w:val="24"/>
          <w:u w:val="single"/>
          <w:rtl/>
        </w:rPr>
        <w:t>אטבריאן</w:t>
      </w:r>
      <w:proofErr w:type="spellEnd"/>
      <w:r w:rsidR="00583F26" w:rsidRPr="00642AE9">
        <w:rPr>
          <w:rFonts w:cs="David"/>
          <w:sz w:val="24"/>
          <w:szCs w:val="24"/>
          <w:u w:val="single"/>
          <w:rtl/>
        </w:rPr>
        <w:t>,</w:t>
      </w:r>
      <w:r w:rsidRPr="00642AE9">
        <w:rPr>
          <w:rFonts w:cs="David"/>
          <w:sz w:val="24"/>
          <w:szCs w:val="24"/>
          <w:u w:val="single"/>
          <w:rtl/>
        </w:rPr>
        <w:t xml:space="preserve"> שרת ההסברה</w:t>
      </w:r>
    </w:p>
    <w:p w:rsidR="005064CA" w:rsidRPr="008C2AB2" w:rsidRDefault="005064CA" w:rsidP="00E32B54">
      <w:pPr>
        <w:tabs>
          <w:tab w:val="left" w:pos="340"/>
        </w:tabs>
        <w:spacing w:after="120" w:line="360" w:lineRule="auto"/>
        <w:ind w:left="340"/>
        <w:jc w:val="both"/>
        <w:rPr>
          <w:rFonts w:cs="David"/>
          <w:sz w:val="24"/>
          <w:szCs w:val="24"/>
          <w:rtl/>
        </w:rPr>
      </w:pPr>
      <w:r w:rsidRPr="00642AE9">
        <w:rPr>
          <w:rFonts w:cs="David" w:hint="eastAsia"/>
          <w:b/>
          <w:bCs/>
          <w:sz w:val="24"/>
          <w:szCs w:val="24"/>
          <w:rtl/>
        </w:rPr>
        <w:t>בכנס</w:t>
      </w:r>
      <w:r w:rsidRPr="00642AE9">
        <w:rPr>
          <w:rFonts w:cs="David"/>
          <w:b/>
          <w:bCs/>
          <w:sz w:val="24"/>
          <w:szCs w:val="24"/>
          <w:rtl/>
        </w:rPr>
        <w:t xml:space="preserve"> </w:t>
      </w:r>
      <w:r w:rsidRPr="00642AE9">
        <w:rPr>
          <w:rFonts w:cs="David" w:hint="eastAsia"/>
          <w:b/>
          <w:bCs/>
          <w:sz w:val="24"/>
          <w:szCs w:val="24"/>
          <w:rtl/>
        </w:rPr>
        <w:t>הקיץ</w:t>
      </w:r>
      <w:r w:rsidRPr="008C2AB2">
        <w:rPr>
          <w:rFonts w:cs="David" w:hint="cs"/>
          <w:sz w:val="24"/>
          <w:szCs w:val="24"/>
          <w:rtl/>
        </w:rPr>
        <w:t xml:space="preserve"> נעדרה מ-</w:t>
      </w:r>
      <w:r w:rsidR="00190F4B">
        <w:rPr>
          <w:rFonts w:cs="David" w:hint="cs"/>
          <w:sz w:val="24"/>
          <w:szCs w:val="24"/>
          <w:rtl/>
        </w:rPr>
        <w:t>2</w:t>
      </w:r>
      <w:r w:rsidRPr="008C2AB2">
        <w:rPr>
          <w:rFonts w:cs="David" w:hint="cs"/>
          <w:sz w:val="24"/>
          <w:szCs w:val="24"/>
          <w:rtl/>
        </w:rPr>
        <w:t xml:space="preserve"> ישיבות מעל </w:t>
      </w:r>
      <w:r w:rsidR="008A757C">
        <w:rPr>
          <w:rFonts w:cs="David" w:hint="cs"/>
          <w:sz w:val="24"/>
          <w:szCs w:val="24"/>
          <w:rtl/>
        </w:rPr>
        <w:t>ה</w:t>
      </w:r>
      <w:r w:rsidRPr="008C2AB2">
        <w:rPr>
          <w:rFonts w:cs="David" w:hint="cs"/>
          <w:sz w:val="24"/>
          <w:szCs w:val="24"/>
          <w:rtl/>
        </w:rPr>
        <w:t>מותר.</w:t>
      </w:r>
    </w:p>
    <w:p w:rsidR="00625A97" w:rsidRDefault="00ED2C04" w:rsidP="0070592D">
      <w:pPr>
        <w:tabs>
          <w:tab w:val="left" w:pos="340"/>
        </w:tabs>
        <w:spacing w:after="120" w:line="360" w:lineRule="auto"/>
        <w:ind w:left="340"/>
        <w:jc w:val="both"/>
        <w:rPr>
          <w:rFonts w:cs="David"/>
          <w:sz w:val="24"/>
          <w:szCs w:val="24"/>
          <w:rtl/>
        </w:rPr>
      </w:pPr>
      <w:r w:rsidRPr="00642AE9">
        <w:rPr>
          <w:rFonts w:cs="David" w:hint="eastAsia"/>
          <w:sz w:val="24"/>
          <w:szCs w:val="24"/>
          <w:rtl/>
        </w:rPr>
        <w:t>השרה</w:t>
      </w:r>
      <w:r w:rsidRPr="00642AE9">
        <w:rPr>
          <w:rFonts w:cs="David"/>
          <w:sz w:val="24"/>
          <w:szCs w:val="24"/>
          <w:rtl/>
        </w:rPr>
        <w:t xml:space="preserve"> </w:t>
      </w:r>
      <w:r w:rsidR="002C4E15">
        <w:rPr>
          <w:rFonts w:cs="David" w:hint="cs"/>
          <w:sz w:val="24"/>
          <w:szCs w:val="24"/>
          <w:rtl/>
        </w:rPr>
        <w:t xml:space="preserve">דיסטל </w:t>
      </w:r>
      <w:proofErr w:type="spellStart"/>
      <w:r w:rsidR="002C4E15">
        <w:rPr>
          <w:rFonts w:cs="David" w:hint="cs"/>
          <w:sz w:val="24"/>
          <w:szCs w:val="24"/>
          <w:rtl/>
        </w:rPr>
        <w:t>אטבריאן</w:t>
      </w:r>
      <w:proofErr w:type="spellEnd"/>
      <w:r w:rsidR="002C4E15">
        <w:rPr>
          <w:rFonts w:cs="David" w:hint="cs"/>
          <w:sz w:val="24"/>
          <w:szCs w:val="24"/>
          <w:rtl/>
        </w:rPr>
        <w:t xml:space="preserve"> מסרה לוועדה כי </w:t>
      </w:r>
      <w:r w:rsidRPr="00642AE9">
        <w:rPr>
          <w:rFonts w:cs="David"/>
          <w:sz w:val="24"/>
          <w:szCs w:val="24"/>
          <w:rtl/>
        </w:rPr>
        <w:t>במהלך כנס הקיץ הייתה בעיצומה של הקמת משרד ממשלתי חדש בראשותה</w:t>
      </w:r>
      <w:r w:rsidR="002C4E15">
        <w:rPr>
          <w:rFonts w:cs="David" w:hint="cs"/>
          <w:sz w:val="24"/>
          <w:szCs w:val="24"/>
          <w:rtl/>
        </w:rPr>
        <w:t xml:space="preserve"> דבר שהוביל לעומס רב ופעילות מרובה מחוץ למשכן הכנסת</w:t>
      </w:r>
      <w:r w:rsidRPr="00642AE9">
        <w:rPr>
          <w:rFonts w:cs="David"/>
          <w:sz w:val="24"/>
          <w:szCs w:val="24"/>
          <w:rtl/>
        </w:rPr>
        <w:t xml:space="preserve">. </w:t>
      </w:r>
      <w:r w:rsidR="002C4E15">
        <w:rPr>
          <w:rFonts w:cs="David" w:hint="cs"/>
          <w:sz w:val="24"/>
          <w:szCs w:val="24"/>
          <w:rtl/>
        </w:rPr>
        <w:t xml:space="preserve">בנוסף, </w:t>
      </w:r>
      <w:r w:rsidR="00EF0034" w:rsidRPr="00642AE9">
        <w:rPr>
          <w:rFonts w:cs="David" w:hint="eastAsia"/>
          <w:sz w:val="24"/>
          <w:szCs w:val="24"/>
          <w:rtl/>
        </w:rPr>
        <w:t>באותה</w:t>
      </w:r>
      <w:r w:rsidR="00EF0034" w:rsidRPr="00642AE9">
        <w:rPr>
          <w:rFonts w:cs="David"/>
          <w:sz w:val="24"/>
          <w:szCs w:val="24"/>
          <w:rtl/>
        </w:rPr>
        <w:t xml:space="preserve"> תקופה </w:t>
      </w:r>
      <w:r w:rsidR="00EF0034" w:rsidRPr="00642AE9">
        <w:rPr>
          <w:rFonts w:cs="David" w:hint="eastAsia"/>
          <w:sz w:val="24"/>
          <w:szCs w:val="24"/>
          <w:rtl/>
        </w:rPr>
        <w:t>לא</w:t>
      </w:r>
      <w:r w:rsidR="00EF0034" w:rsidRPr="00642AE9">
        <w:rPr>
          <w:rFonts w:cs="David"/>
          <w:sz w:val="24"/>
          <w:szCs w:val="24"/>
          <w:rtl/>
        </w:rPr>
        <w:t xml:space="preserve"> הייתה </w:t>
      </w:r>
      <w:r w:rsidR="00190F4B">
        <w:rPr>
          <w:rFonts w:cs="David" w:hint="cs"/>
          <w:sz w:val="24"/>
          <w:szCs w:val="24"/>
          <w:rtl/>
        </w:rPr>
        <w:t xml:space="preserve">לה </w:t>
      </w:r>
      <w:r w:rsidR="00EF0034" w:rsidRPr="00642AE9">
        <w:rPr>
          <w:rFonts w:cs="David"/>
          <w:sz w:val="24"/>
          <w:szCs w:val="24"/>
          <w:rtl/>
        </w:rPr>
        <w:t xml:space="preserve">לשכה במשכן הכנסת, </w:t>
      </w:r>
      <w:r w:rsidR="00EF0034" w:rsidRPr="00642AE9">
        <w:rPr>
          <w:rFonts w:cs="David" w:hint="eastAsia"/>
          <w:sz w:val="24"/>
          <w:szCs w:val="24"/>
          <w:rtl/>
        </w:rPr>
        <w:t>דבר</w:t>
      </w:r>
      <w:r w:rsidR="00EF0034" w:rsidRPr="00642AE9">
        <w:rPr>
          <w:rFonts w:cs="David"/>
          <w:sz w:val="24"/>
          <w:szCs w:val="24"/>
          <w:rtl/>
        </w:rPr>
        <w:t xml:space="preserve"> </w:t>
      </w:r>
      <w:r w:rsidR="00EF0034" w:rsidRPr="00642AE9">
        <w:rPr>
          <w:rFonts w:cs="David" w:hint="eastAsia"/>
          <w:sz w:val="24"/>
          <w:szCs w:val="24"/>
          <w:rtl/>
        </w:rPr>
        <w:t>שהקשה</w:t>
      </w:r>
      <w:r w:rsidR="00EF0034" w:rsidRPr="00642AE9">
        <w:rPr>
          <w:rFonts w:cs="David"/>
          <w:sz w:val="24"/>
          <w:szCs w:val="24"/>
          <w:rtl/>
        </w:rPr>
        <w:t xml:space="preserve"> </w:t>
      </w:r>
      <w:r w:rsidR="00EF0034" w:rsidRPr="00642AE9">
        <w:rPr>
          <w:rFonts w:cs="David" w:hint="eastAsia"/>
          <w:sz w:val="24"/>
          <w:szCs w:val="24"/>
          <w:rtl/>
        </w:rPr>
        <w:t>על</w:t>
      </w:r>
      <w:r w:rsidR="00EF0034" w:rsidRPr="00642AE9">
        <w:rPr>
          <w:rFonts w:cs="David"/>
          <w:sz w:val="24"/>
          <w:szCs w:val="24"/>
          <w:rtl/>
        </w:rPr>
        <w:t xml:space="preserve"> </w:t>
      </w:r>
      <w:r w:rsidR="00EF0034" w:rsidRPr="00642AE9">
        <w:rPr>
          <w:rFonts w:cs="David" w:hint="eastAsia"/>
          <w:sz w:val="24"/>
          <w:szCs w:val="24"/>
          <w:rtl/>
        </w:rPr>
        <w:t>הגעתה</w:t>
      </w:r>
      <w:r w:rsidR="00EF0034" w:rsidRPr="00642AE9">
        <w:rPr>
          <w:rFonts w:cs="David"/>
          <w:sz w:val="24"/>
          <w:szCs w:val="24"/>
          <w:rtl/>
        </w:rPr>
        <w:t xml:space="preserve"> </w:t>
      </w:r>
      <w:r w:rsidR="00EF0034" w:rsidRPr="00642AE9">
        <w:rPr>
          <w:rFonts w:cs="David" w:hint="eastAsia"/>
          <w:sz w:val="24"/>
          <w:szCs w:val="24"/>
          <w:rtl/>
        </w:rPr>
        <w:t>הסדירה</w:t>
      </w:r>
      <w:r w:rsidR="00EF0034" w:rsidRPr="00642AE9">
        <w:rPr>
          <w:rFonts w:cs="David"/>
          <w:sz w:val="24"/>
          <w:szCs w:val="24"/>
          <w:rtl/>
        </w:rPr>
        <w:t xml:space="preserve"> </w:t>
      </w:r>
      <w:r w:rsidR="00EF0034" w:rsidRPr="00642AE9">
        <w:rPr>
          <w:rFonts w:cs="David" w:hint="eastAsia"/>
          <w:sz w:val="24"/>
          <w:szCs w:val="24"/>
          <w:rtl/>
        </w:rPr>
        <w:t>למשכן</w:t>
      </w:r>
      <w:r w:rsidR="00EF0034" w:rsidRPr="00642AE9">
        <w:rPr>
          <w:rFonts w:cs="David"/>
          <w:sz w:val="24"/>
          <w:szCs w:val="24"/>
          <w:rtl/>
        </w:rPr>
        <w:t xml:space="preserve"> </w:t>
      </w:r>
      <w:r w:rsidR="00EF0034" w:rsidRPr="00642AE9">
        <w:rPr>
          <w:rFonts w:cs="David" w:hint="eastAsia"/>
          <w:sz w:val="24"/>
          <w:szCs w:val="24"/>
          <w:rtl/>
        </w:rPr>
        <w:t>הכנסת</w:t>
      </w:r>
      <w:r w:rsidR="00EF0034" w:rsidRPr="00642AE9">
        <w:rPr>
          <w:rFonts w:cs="David"/>
          <w:sz w:val="24"/>
          <w:szCs w:val="24"/>
          <w:rtl/>
        </w:rPr>
        <w:t xml:space="preserve"> </w:t>
      </w:r>
      <w:r w:rsidR="00EF0034" w:rsidRPr="00642AE9">
        <w:rPr>
          <w:rFonts w:cs="David" w:hint="eastAsia"/>
          <w:sz w:val="24"/>
          <w:szCs w:val="24"/>
          <w:rtl/>
        </w:rPr>
        <w:t>במקביל</w:t>
      </w:r>
      <w:r w:rsidR="00EF0034" w:rsidRPr="00642AE9">
        <w:rPr>
          <w:rFonts w:cs="David"/>
          <w:sz w:val="24"/>
          <w:szCs w:val="24"/>
          <w:rtl/>
        </w:rPr>
        <w:t xml:space="preserve"> </w:t>
      </w:r>
      <w:r w:rsidR="00EF0034" w:rsidRPr="00642AE9">
        <w:rPr>
          <w:rFonts w:cs="David" w:hint="eastAsia"/>
          <w:sz w:val="24"/>
          <w:szCs w:val="24"/>
          <w:rtl/>
        </w:rPr>
        <w:t>לכך</w:t>
      </w:r>
      <w:r w:rsidR="00EF0034" w:rsidRPr="00642AE9">
        <w:rPr>
          <w:rFonts w:cs="David"/>
          <w:sz w:val="24"/>
          <w:szCs w:val="24"/>
          <w:rtl/>
        </w:rPr>
        <w:t>.</w:t>
      </w:r>
      <w:r w:rsidR="00651552">
        <w:rPr>
          <w:rFonts w:cs="David" w:hint="cs"/>
          <w:sz w:val="24"/>
          <w:szCs w:val="24"/>
          <w:rtl/>
        </w:rPr>
        <w:t xml:space="preserve"> </w:t>
      </w:r>
      <w:r w:rsidR="00FC768D">
        <w:rPr>
          <w:rFonts w:cs="David" w:hint="cs"/>
          <w:sz w:val="24"/>
          <w:szCs w:val="24"/>
          <w:rtl/>
        </w:rPr>
        <w:t>כמו כן, ציינה השרה כי היא מקבלת את הביקורת ותפעל ליישמה בעתיד.</w:t>
      </w:r>
    </w:p>
    <w:p w:rsidR="00EA7F15" w:rsidRDefault="00190F4B" w:rsidP="0070592D">
      <w:pPr>
        <w:tabs>
          <w:tab w:val="left" w:pos="340"/>
        </w:tabs>
        <w:spacing w:after="120" w:line="360" w:lineRule="auto"/>
        <w:ind w:left="340"/>
        <w:jc w:val="both"/>
        <w:rPr>
          <w:rFonts w:cs="David"/>
          <w:sz w:val="24"/>
          <w:szCs w:val="24"/>
          <w:rtl/>
        </w:rPr>
      </w:pPr>
      <w:r>
        <w:rPr>
          <w:rFonts w:cs="David" w:hint="cs"/>
          <w:sz w:val="24"/>
          <w:szCs w:val="24"/>
          <w:rtl/>
        </w:rPr>
        <w:t xml:space="preserve">הוועדה החליטה כי </w:t>
      </w:r>
      <w:r w:rsidR="00EA7F15">
        <w:rPr>
          <w:rFonts w:cs="David" w:hint="cs"/>
          <w:sz w:val="24"/>
          <w:szCs w:val="24"/>
          <w:rtl/>
        </w:rPr>
        <w:t>מכיוון</w:t>
      </w:r>
      <w:r w:rsidR="00686AE9">
        <w:rPr>
          <w:rFonts w:cs="David" w:hint="cs"/>
          <w:sz w:val="24"/>
          <w:szCs w:val="24"/>
          <w:rtl/>
        </w:rPr>
        <w:t xml:space="preserve"> ש</w:t>
      </w:r>
      <w:r w:rsidR="006F22E5" w:rsidRPr="008C2AB2">
        <w:rPr>
          <w:rFonts w:cs="David"/>
          <w:sz w:val="24"/>
          <w:szCs w:val="24"/>
          <w:rtl/>
        </w:rPr>
        <w:t>זו הפעם הראשונה שהשר</w:t>
      </w:r>
      <w:r w:rsidR="006F22E5" w:rsidRPr="008C2AB2">
        <w:rPr>
          <w:rFonts w:cs="David" w:hint="cs"/>
          <w:sz w:val="24"/>
          <w:szCs w:val="24"/>
          <w:rtl/>
        </w:rPr>
        <w:t xml:space="preserve">ה גלית דיסטל </w:t>
      </w:r>
      <w:proofErr w:type="spellStart"/>
      <w:r w:rsidR="006F22E5" w:rsidRPr="008C2AB2">
        <w:rPr>
          <w:rFonts w:cs="David" w:hint="cs"/>
          <w:sz w:val="24"/>
          <w:szCs w:val="24"/>
          <w:rtl/>
        </w:rPr>
        <w:t>אטבריאן</w:t>
      </w:r>
      <w:proofErr w:type="spellEnd"/>
      <w:r w:rsidR="006F22E5" w:rsidRPr="008C2AB2">
        <w:rPr>
          <w:rFonts w:cs="David" w:hint="cs"/>
          <w:sz w:val="24"/>
          <w:szCs w:val="24"/>
          <w:rtl/>
        </w:rPr>
        <w:t xml:space="preserve"> </w:t>
      </w:r>
      <w:r w:rsidR="006F22E5" w:rsidRPr="008C2AB2">
        <w:rPr>
          <w:rFonts w:cs="David"/>
          <w:sz w:val="24"/>
          <w:szCs w:val="24"/>
          <w:rtl/>
        </w:rPr>
        <w:t>נעדר</w:t>
      </w:r>
      <w:r w:rsidR="006F22E5" w:rsidRPr="008C2AB2">
        <w:rPr>
          <w:rFonts w:cs="David" w:hint="cs"/>
          <w:sz w:val="24"/>
          <w:szCs w:val="24"/>
          <w:rtl/>
        </w:rPr>
        <w:t>ה</w:t>
      </w:r>
      <w:r w:rsidR="006F22E5" w:rsidRPr="008C2AB2">
        <w:rPr>
          <w:rFonts w:cs="David"/>
          <w:sz w:val="24"/>
          <w:szCs w:val="24"/>
          <w:rtl/>
        </w:rPr>
        <w:t xml:space="preserve"> מעבר לתקופה</w:t>
      </w:r>
      <w:r w:rsidR="006F22E5" w:rsidRPr="008C2AB2">
        <w:rPr>
          <w:rFonts w:cs="David" w:hint="cs"/>
          <w:sz w:val="24"/>
          <w:szCs w:val="24"/>
          <w:rtl/>
        </w:rPr>
        <w:t xml:space="preserve"> </w:t>
      </w:r>
      <w:r w:rsidR="006F22E5" w:rsidRPr="008C2AB2">
        <w:rPr>
          <w:rFonts w:cs="David"/>
          <w:sz w:val="24"/>
          <w:szCs w:val="24"/>
          <w:rtl/>
        </w:rPr>
        <w:t xml:space="preserve">הקבועה בחוק </w:t>
      </w:r>
      <w:r w:rsidR="00686AE9" w:rsidRPr="008C2AB2">
        <w:rPr>
          <w:rFonts w:cs="David"/>
          <w:sz w:val="24"/>
          <w:szCs w:val="24"/>
          <w:rtl/>
        </w:rPr>
        <w:t>ו</w:t>
      </w:r>
      <w:r w:rsidR="00686AE9">
        <w:rPr>
          <w:rFonts w:cs="David" w:hint="cs"/>
          <w:sz w:val="24"/>
          <w:szCs w:val="24"/>
          <w:rtl/>
        </w:rPr>
        <w:t xml:space="preserve">משום </w:t>
      </w:r>
      <w:r w:rsidR="00686AE9" w:rsidRPr="008C2AB2">
        <w:rPr>
          <w:rFonts w:cs="David"/>
          <w:sz w:val="24"/>
          <w:szCs w:val="24"/>
          <w:rtl/>
        </w:rPr>
        <w:t>שמדובר בחריגה קטנה יחסית</w:t>
      </w:r>
      <w:r w:rsidR="006F22E5" w:rsidRPr="008C2AB2">
        <w:rPr>
          <w:rFonts w:cs="David"/>
          <w:sz w:val="24"/>
          <w:szCs w:val="24"/>
          <w:rtl/>
        </w:rPr>
        <w:t xml:space="preserve">, </w:t>
      </w:r>
      <w:r w:rsidR="00686AE9" w:rsidRPr="008C2AB2">
        <w:rPr>
          <w:rFonts w:cs="David"/>
          <w:sz w:val="24"/>
          <w:szCs w:val="24"/>
          <w:rtl/>
        </w:rPr>
        <w:t>לא</w:t>
      </w:r>
      <w:r w:rsidR="00686AE9" w:rsidRPr="008C2AB2">
        <w:rPr>
          <w:rFonts w:cs="David" w:hint="cs"/>
          <w:sz w:val="24"/>
          <w:szCs w:val="24"/>
          <w:rtl/>
        </w:rPr>
        <w:t xml:space="preserve"> </w:t>
      </w:r>
      <w:r w:rsidR="00686AE9">
        <w:rPr>
          <w:rFonts w:cs="David" w:hint="cs"/>
          <w:sz w:val="24"/>
          <w:szCs w:val="24"/>
          <w:rtl/>
        </w:rPr>
        <w:t>תו</w:t>
      </w:r>
      <w:r w:rsidR="00686AE9" w:rsidRPr="008C2AB2">
        <w:rPr>
          <w:rFonts w:cs="David"/>
          <w:sz w:val="24"/>
          <w:szCs w:val="24"/>
          <w:rtl/>
        </w:rPr>
        <w:t>טל</w:t>
      </w:r>
      <w:r w:rsidR="00686AE9">
        <w:rPr>
          <w:rFonts w:cs="David" w:hint="cs"/>
          <w:sz w:val="24"/>
          <w:szCs w:val="24"/>
          <w:rtl/>
        </w:rPr>
        <w:t xml:space="preserve"> על</w:t>
      </w:r>
      <w:r>
        <w:rPr>
          <w:rFonts w:cs="David" w:hint="cs"/>
          <w:sz w:val="24"/>
          <w:szCs w:val="24"/>
          <w:rtl/>
        </w:rPr>
        <w:t>יה</w:t>
      </w:r>
      <w:r w:rsidR="00686AE9">
        <w:rPr>
          <w:rFonts w:cs="David" w:hint="cs"/>
          <w:sz w:val="24"/>
          <w:szCs w:val="24"/>
          <w:rtl/>
        </w:rPr>
        <w:t xml:space="preserve"> </w:t>
      </w:r>
      <w:r w:rsidR="00686AE9" w:rsidRPr="008C2AB2">
        <w:rPr>
          <w:rFonts w:cs="David"/>
          <w:sz w:val="24"/>
          <w:szCs w:val="24"/>
          <w:rtl/>
        </w:rPr>
        <w:t>סנקציה</w:t>
      </w:r>
      <w:r w:rsidR="00686AE9">
        <w:rPr>
          <w:rFonts w:cs="David" w:hint="cs"/>
          <w:sz w:val="24"/>
          <w:szCs w:val="24"/>
          <w:rtl/>
        </w:rPr>
        <w:t xml:space="preserve"> אתית. </w:t>
      </w:r>
    </w:p>
    <w:p w:rsidR="00C10F1C" w:rsidRPr="00642AE9" w:rsidRDefault="00C10F1C" w:rsidP="00642AE9">
      <w:pPr>
        <w:pStyle w:val="a3"/>
        <w:numPr>
          <w:ilvl w:val="0"/>
          <w:numId w:val="20"/>
        </w:numPr>
        <w:tabs>
          <w:tab w:val="left" w:pos="340"/>
        </w:tabs>
        <w:spacing w:after="120" w:line="360" w:lineRule="auto"/>
        <w:ind w:left="360"/>
        <w:jc w:val="both"/>
        <w:rPr>
          <w:rFonts w:cs="David"/>
          <w:sz w:val="24"/>
          <w:szCs w:val="24"/>
          <w:u w:val="single"/>
        </w:rPr>
      </w:pPr>
      <w:r w:rsidRPr="00642AE9">
        <w:rPr>
          <w:rFonts w:cs="David" w:hint="eastAsia"/>
          <w:sz w:val="24"/>
          <w:szCs w:val="24"/>
          <w:u w:val="single"/>
          <w:rtl/>
        </w:rPr>
        <w:t>רון</w:t>
      </w:r>
      <w:r w:rsidRPr="00642AE9">
        <w:rPr>
          <w:rFonts w:cs="David"/>
          <w:sz w:val="24"/>
          <w:szCs w:val="24"/>
          <w:u w:val="single"/>
          <w:rtl/>
        </w:rPr>
        <w:t xml:space="preserve"> </w:t>
      </w:r>
      <w:proofErr w:type="spellStart"/>
      <w:r w:rsidRPr="00642AE9">
        <w:rPr>
          <w:rFonts w:cs="David" w:hint="eastAsia"/>
          <w:sz w:val="24"/>
          <w:szCs w:val="24"/>
          <w:u w:val="single"/>
          <w:rtl/>
        </w:rPr>
        <w:t>דרמר</w:t>
      </w:r>
      <w:proofErr w:type="spellEnd"/>
      <w:r w:rsidRPr="00642AE9">
        <w:rPr>
          <w:rFonts w:cs="David"/>
          <w:sz w:val="24"/>
          <w:szCs w:val="24"/>
          <w:u w:val="single"/>
          <w:rtl/>
        </w:rPr>
        <w:t xml:space="preserve">, </w:t>
      </w:r>
      <w:r w:rsidRPr="00642AE9">
        <w:rPr>
          <w:rFonts w:cs="David" w:hint="eastAsia"/>
          <w:sz w:val="24"/>
          <w:szCs w:val="24"/>
          <w:u w:val="single"/>
          <w:rtl/>
        </w:rPr>
        <w:t>השר</w:t>
      </w:r>
      <w:r w:rsidRPr="00642AE9">
        <w:rPr>
          <w:rFonts w:cs="David"/>
          <w:sz w:val="24"/>
          <w:szCs w:val="24"/>
          <w:u w:val="single"/>
          <w:rtl/>
        </w:rPr>
        <w:t xml:space="preserve"> </w:t>
      </w:r>
      <w:r w:rsidRPr="00642AE9">
        <w:rPr>
          <w:rFonts w:cs="David" w:hint="eastAsia"/>
          <w:sz w:val="24"/>
          <w:szCs w:val="24"/>
          <w:u w:val="single"/>
          <w:rtl/>
        </w:rPr>
        <w:t>לעניינים</w:t>
      </w:r>
      <w:r w:rsidRPr="00642AE9">
        <w:rPr>
          <w:rFonts w:cs="David"/>
          <w:sz w:val="24"/>
          <w:szCs w:val="24"/>
          <w:u w:val="single"/>
          <w:rtl/>
        </w:rPr>
        <w:t xml:space="preserve"> </w:t>
      </w:r>
      <w:r w:rsidRPr="00642AE9">
        <w:rPr>
          <w:rFonts w:cs="David" w:hint="eastAsia"/>
          <w:sz w:val="24"/>
          <w:szCs w:val="24"/>
          <w:u w:val="single"/>
          <w:rtl/>
        </w:rPr>
        <w:t>אסטרטגיים</w:t>
      </w:r>
    </w:p>
    <w:p w:rsidR="005064CA" w:rsidRPr="008C2AB2" w:rsidRDefault="005064CA" w:rsidP="00E32B54">
      <w:pPr>
        <w:tabs>
          <w:tab w:val="left" w:pos="340"/>
        </w:tabs>
        <w:spacing w:after="120" w:line="360" w:lineRule="auto"/>
        <w:ind w:left="340"/>
        <w:jc w:val="both"/>
        <w:rPr>
          <w:rFonts w:cs="David"/>
          <w:sz w:val="24"/>
          <w:szCs w:val="24"/>
          <w:rtl/>
        </w:rPr>
      </w:pPr>
      <w:r w:rsidRPr="00642AE9">
        <w:rPr>
          <w:rFonts w:cs="David" w:hint="eastAsia"/>
          <w:b/>
          <w:bCs/>
          <w:sz w:val="24"/>
          <w:szCs w:val="24"/>
          <w:rtl/>
        </w:rPr>
        <w:t>בכנס</w:t>
      </w:r>
      <w:r w:rsidRPr="00642AE9">
        <w:rPr>
          <w:rFonts w:cs="David"/>
          <w:b/>
          <w:bCs/>
          <w:sz w:val="24"/>
          <w:szCs w:val="24"/>
          <w:rtl/>
        </w:rPr>
        <w:t xml:space="preserve"> </w:t>
      </w:r>
      <w:r w:rsidRPr="00642AE9">
        <w:rPr>
          <w:rFonts w:cs="David" w:hint="eastAsia"/>
          <w:b/>
          <w:bCs/>
          <w:sz w:val="24"/>
          <w:szCs w:val="24"/>
          <w:rtl/>
        </w:rPr>
        <w:t>הקיץ</w:t>
      </w:r>
      <w:r w:rsidRPr="008C2AB2">
        <w:rPr>
          <w:rFonts w:cs="David" w:hint="cs"/>
          <w:sz w:val="24"/>
          <w:szCs w:val="24"/>
          <w:rtl/>
        </w:rPr>
        <w:t xml:space="preserve"> נעדר מ-2 ישיבות מעל למותר.</w:t>
      </w:r>
    </w:p>
    <w:p w:rsidR="00686AE9" w:rsidRDefault="00190F4B" w:rsidP="0070592D">
      <w:pPr>
        <w:tabs>
          <w:tab w:val="left" w:pos="340"/>
        </w:tabs>
        <w:spacing w:after="120" w:line="360" w:lineRule="auto"/>
        <w:ind w:left="340"/>
        <w:jc w:val="both"/>
        <w:rPr>
          <w:rFonts w:cs="David"/>
          <w:sz w:val="24"/>
          <w:szCs w:val="24"/>
          <w:rtl/>
        </w:rPr>
      </w:pPr>
      <w:r>
        <w:rPr>
          <w:rFonts w:cs="David" w:hint="cs"/>
          <w:sz w:val="24"/>
          <w:szCs w:val="24"/>
          <w:rtl/>
        </w:rPr>
        <w:t xml:space="preserve">הוועדה מצרה על כך שהשר </w:t>
      </w:r>
      <w:proofErr w:type="spellStart"/>
      <w:r>
        <w:rPr>
          <w:rFonts w:cs="David" w:hint="cs"/>
          <w:sz w:val="24"/>
          <w:szCs w:val="24"/>
          <w:rtl/>
        </w:rPr>
        <w:t>דרמר</w:t>
      </w:r>
      <w:proofErr w:type="spellEnd"/>
      <w:r>
        <w:rPr>
          <w:rFonts w:cs="David" w:hint="cs"/>
          <w:sz w:val="24"/>
          <w:szCs w:val="24"/>
          <w:rtl/>
        </w:rPr>
        <w:t xml:space="preserve"> לא נימק בפניה את היעדרויותיו. עם זאת, הוועדה החליטה כי</w:t>
      </w:r>
      <w:r w:rsidRPr="008C2AB2">
        <w:rPr>
          <w:rFonts w:cs="David"/>
          <w:sz w:val="24"/>
          <w:szCs w:val="24"/>
          <w:rtl/>
        </w:rPr>
        <w:t xml:space="preserve"> </w:t>
      </w:r>
      <w:r w:rsidR="00686AE9">
        <w:rPr>
          <w:rFonts w:cs="David" w:hint="cs"/>
          <w:sz w:val="24"/>
          <w:szCs w:val="24"/>
          <w:rtl/>
        </w:rPr>
        <w:t>מכיוון</w:t>
      </w:r>
      <w:r w:rsidR="00686AE9" w:rsidRPr="008C2AB2">
        <w:rPr>
          <w:rFonts w:cs="David"/>
          <w:sz w:val="24"/>
          <w:szCs w:val="24"/>
          <w:rtl/>
        </w:rPr>
        <w:t xml:space="preserve"> </w:t>
      </w:r>
      <w:r w:rsidR="00686AE9">
        <w:rPr>
          <w:rFonts w:cs="David" w:hint="cs"/>
          <w:sz w:val="24"/>
          <w:szCs w:val="24"/>
          <w:rtl/>
        </w:rPr>
        <w:t>ש</w:t>
      </w:r>
      <w:r w:rsidR="00686AE9" w:rsidRPr="008C2AB2">
        <w:rPr>
          <w:rFonts w:cs="David"/>
          <w:sz w:val="24"/>
          <w:szCs w:val="24"/>
          <w:rtl/>
        </w:rPr>
        <w:t xml:space="preserve">זו הפעם הראשונה שהשר </w:t>
      </w:r>
      <w:proofErr w:type="spellStart"/>
      <w:r w:rsidR="00686AE9">
        <w:rPr>
          <w:rFonts w:cs="David" w:hint="cs"/>
          <w:sz w:val="24"/>
          <w:szCs w:val="24"/>
          <w:rtl/>
        </w:rPr>
        <w:t>דרמר</w:t>
      </w:r>
      <w:proofErr w:type="spellEnd"/>
      <w:r w:rsidR="00686AE9" w:rsidRPr="008C2AB2">
        <w:rPr>
          <w:rFonts w:cs="David"/>
          <w:sz w:val="24"/>
          <w:szCs w:val="24"/>
          <w:rtl/>
        </w:rPr>
        <w:t xml:space="preserve"> נעדר מעבר לתקופה</w:t>
      </w:r>
      <w:r w:rsidR="00686AE9" w:rsidRPr="008C2AB2">
        <w:rPr>
          <w:rFonts w:cs="David" w:hint="cs"/>
          <w:sz w:val="24"/>
          <w:szCs w:val="24"/>
          <w:rtl/>
        </w:rPr>
        <w:t xml:space="preserve"> </w:t>
      </w:r>
      <w:r w:rsidR="00686AE9" w:rsidRPr="008C2AB2">
        <w:rPr>
          <w:rFonts w:cs="David"/>
          <w:sz w:val="24"/>
          <w:szCs w:val="24"/>
          <w:rtl/>
        </w:rPr>
        <w:t>הקבועה בחוק, ו</w:t>
      </w:r>
      <w:r w:rsidR="00686AE9">
        <w:rPr>
          <w:rFonts w:cs="David" w:hint="cs"/>
          <w:sz w:val="24"/>
          <w:szCs w:val="24"/>
          <w:rtl/>
        </w:rPr>
        <w:t xml:space="preserve">משום </w:t>
      </w:r>
      <w:r w:rsidR="00686AE9" w:rsidRPr="008C2AB2">
        <w:rPr>
          <w:rFonts w:cs="David"/>
          <w:sz w:val="24"/>
          <w:szCs w:val="24"/>
          <w:rtl/>
        </w:rPr>
        <w:t>שמדובר בחריגה קטנה יחסית,</w:t>
      </w:r>
      <w:r>
        <w:rPr>
          <w:rFonts w:cs="David" w:hint="cs"/>
          <w:sz w:val="24"/>
          <w:szCs w:val="24"/>
          <w:rtl/>
        </w:rPr>
        <w:t xml:space="preserve"> </w:t>
      </w:r>
      <w:r w:rsidR="00686AE9" w:rsidRPr="008C2AB2">
        <w:rPr>
          <w:rFonts w:cs="David"/>
          <w:sz w:val="24"/>
          <w:szCs w:val="24"/>
          <w:rtl/>
        </w:rPr>
        <w:t>לא</w:t>
      </w:r>
      <w:r w:rsidR="00686AE9" w:rsidRPr="008C2AB2">
        <w:rPr>
          <w:rFonts w:cs="David" w:hint="cs"/>
          <w:sz w:val="24"/>
          <w:szCs w:val="24"/>
          <w:rtl/>
        </w:rPr>
        <w:t xml:space="preserve"> </w:t>
      </w:r>
      <w:r w:rsidR="00686AE9">
        <w:rPr>
          <w:rFonts w:cs="David" w:hint="cs"/>
          <w:sz w:val="24"/>
          <w:szCs w:val="24"/>
          <w:rtl/>
        </w:rPr>
        <w:t>תו</w:t>
      </w:r>
      <w:r w:rsidR="00686AE9" w:rsidRPr="008C2AB2">
        <w:rPr>
          <w:rFonts w:cs="David"/>
          <w:sz w:val="24"/>
          <w:szCs w:val="24"/>
          <w:rtl/>
        </w:rPr>
        <w:t>טל</w:t>
      </w:r>
      <w:r w:rsidR="00686AE9">
        <w:rPr>
          <w:rFonts w:cs="David" w:hint="cs"/>
          <w:sz w:val="24"/>
          <w:szCs w:val="24"/>
          <w:rtl/>
        </w:rPr>
        <w:t xml:space="preserve"> על</w:t>
      </w:r>
      <w:r>
        <w:rPr>
          <w:rFonts w:cs="David" w:hint="cs"/>
          <w:sz w:val="24"/>
          <w:szCs w:val="24"/>
          <w:rtl/>
        </w:rPr>
        <w:t>יו</w:t>
      </w:r>
      <w:r w:rsidR="00686AE9">
        <w:rPr>
          <w:rFonts w:cs="David" w:hint="cs"/>
          <w:sz w:val="24"/>
          <w:szCs w:val="24"/>
          <w:rtl/>
        </w:rPr>
        <w:t xml:space="preserve"> </w:t>
      </w:r>
      <w:r w:rsidR="00686AE9" w:rsidRPr="008C2AB2">
        <w:rPr>
          <w:rFonts w:cs="David"/>
          <w:sz w:val="24"/>
          <w:szCs w:val="24"/>
          <w:rtl/>
        </w:rPr>
        <w:t>סנקציה</w:t>
      </w:r>
      <w:r w:rsidR="00686AE9">
        <w:rPr>
          <w:rFonts w:cs="David" w:hint="cs"/>
          <w:sz w:val="24"/>
          <w:szCs w:val="24"/>
          <w:rtl/>
        </w:rPr>
        <w:t xml:space="preserve"> אתית. </w:t>
      </w:r>
    </w:p>
    <w:p w:rsidR="00E20BCC" w:rsidRDefault="00E20BCC" w:rsidP="0070592D">
      <w:pPr>
        <w:tabs>
          <w:tab w:val="left" w:pos="340"/>
        </w:tabs>
        <w:spacing w:after="120" w:line="360" w:lineRule="auto"/>
        <w:ind w:left="340"/>
        <w:jc w:val="both"/>
        <w:rPr>
          <w:rFonts w:cs="David"/>
          <w:sz w:val="24"/>
          <w:szCs w:val="24"/>
          <w:rtl/>
        </w:rPr>
      </w:pPr>
    </w:p>
    <w:p w:rsidR="00686AE9" w:rsidRDefault="00F8594A" w:rsidP="00585DE4">
      <w:pPr>
        <w:tabs>
          <w:tab w:val="left" w:pos="340"/>
        </w:tabs>
        <w:spacing w:after="120" w:line="360" w:lineRule="auto"/>
        <w:jc w:val="both"/>
        <w:rPr>
          <w:rFonts w:cs="David"/>
          <w:sz w:val="24"/>
          <w:szCs w:val="24"/>
          <w:rtl/>
        </w:rPr>
      </w:pPr>
      <w:r>
        <w:rPr>
          <w:rFonts w:cs="David"/>
          <w:sz w:val="24"/>
          <w:szCs w:val="24"/>
          <w:rtl/>
        </w:rPr>
        <w:t>ההחלטה תונח על שולחן הכנסת.</w:t>
      </w:r>
    </w:p>
    <w:p w:rsidR="00E20BCC" w:rsidRDefault="00E20BCC" w:rsidP="00585DE4">
      <w:pPr>
        <w:tabs>
          <w:tab w:val="left" w:pos="340"/>
        </w:tabs>
        <w:spacing w:after="120" w:line="360" w:lineRule="auto"/>
        <w:jc w:val="both"/>
        <w:rPr>
          <w:rFonts w:cs="David"/>
          <w:sz w:val="24"/>
          <w:szCs w:val="24"/>
          <w:rtl/>
        </w:rPr>
      </w:pPr>
    </w:p>
    <w:p w:rsidR="00E20BCC" w:rsidRDefault="00E20BCC" w:rsidP="00585DE4">
      <w:pPr>
        <w:tabs>
          <w:tab w:val="left" w:pos="340"/>
        </w:tabs>
        <w:spacing w:after="120" w:line="360" w:lineRule="auto"/>
        <w:jc w:val="both"/>
        <w:rPr>
          <w:rFonts w:cs="David"/>
          <w:sz w:val="24"/>
          <w:szCs w:val="24"/>
          <w:rtl/>
        </w:rPr>
      </w:pPr>
    </w:p>
    <w:p w:rsidR="00E20BCC" w:rsidRDefault="00E20BCC" w:rsidP="00585DE4">
      <w:pPr>
        <w:tabs>
          <w:tab w:val="left" w:pos="340"/>
        </w:tabs>
        <w:spacing w:after="120" w:line="360" w:lineRule="auto"/>
        <w:jc w:val="both"/>
        <w:rPr>
          <w:rFonts w:cs="David"/>
          <w:sz w:val="24"/>
          <w:szCs w:val="24"/>
          <w:rtl/>
        </w:rPr>
      </w:pPr>
    </w:p>
    <w:p w:rsidR="00E20BCC" w:rsidRDefault="00E20BCC" w:rsidP="00585DE4">
      <w:pPr>
        <w:tabs>
          <w:tab w:val="left" w:pos="340"/>
        </w:tabs>
        <w:spacing w:after="120" w:line="360" w:lineRule="auto"/>
        <w:jc w:val="both"/>
        <w:rPr>
          <w:rFonts w:cs="David"/>
          <w:sz w:val="24"/>
          <w:szCs w:val="24"/>
          <w:rtl/>
        </w:rPr>
      </w:pPr>
    </w:p>
    <w:p w:rsidR="00E20BCC" w:rsidRDefault="00E20BCC" w:rsidP="00585DE4">
      <w:pPr>
        <w:tabs>
          <w:tab w:val="left" w:pos="340"/>
        </w:tabs>
        <w:spacing w:after="120" w:line="360" w:lineRule="auto"/>
        <w:jc w:val="both"/>
        <w:rPr>
          <w:rFonts w:cs="David"/>
          <w:sz w:val="24"/>
          <w:szCs w:val="24"/>
          <w:rtl/>
        </w:rPr>
      </w:pPr>
    </w:p>
    <w:p w:rsidR="00E20BCC" w:rsidRDefault="00E20BCC" w:rsidP="00585DE4">
      <w:pPr>
        <w:tabs>
          <w:tab w:val="left" w:pos="340"/>
        </w:tabs>
        <w:spacing w:after="120" w:line="360" w:lineRule="auto"/>
        <w:jc w:val="both"/>
        <w:rPr>
          <w:rFonts w:cs="David"/>
          <w:sz w:val="24"/>
          <w:szCs w:val="24"/>
          <w:rtl/>
        </w:rPr>
      </w:pPr>
    </w:p>
    <w:p w:rsidR="00E20BCC" w:rsidRDefault="00E20BCC" w:rsidP="00585DE4">
      <w:pPr>
        <w:tabs>
          <w:tab w:val="left" w:pos="340"/>
        </w:tabs>
        <w:spacing w:after="120" w:line="360" w:lineRule="auto"/>
        <w:jc w:val="both"/>
        <w:rPr>
          <w:rFonts w:cs="David"/>
          <w:sz w:val="24"/>
          <w:szCs w:val="24"/>
          <w:rtl/>
        </w:rPr>
      </w:pPr>
    </w:p>
    <w:p w:rsidR="00E20BCC" w:rsidRDefault="00E20BCC" w:rsidP="00585DE4">
      <w:pPr>
        <w:tabs>
          <w:tab w:val="left" w:pos="340"/>
        </w:tabs>
        <w:spacing w:after="120" w:line="360" w:lineRule="auto"/>
        <w:jc w:val="both"/>
        <w:rPr>
          <w:rFonts w:cs="David"/>
          <w:sz w:val="24"/>
          <w:szCs w:val="24"/>
          <w:rtl/>
        </w:rPr>
      </w:pPr>
    </w:p>
    <w:p w:rsidR="00F8594A" w:rsidRDefault="00F8594A" w:rsidP="00F8594A">
      <w:pPr>
        <w:tabs>
          <w:tab w:val="left" w:pos="340"/>
        </w:tabs>
        <w:spacing w:after="120" w:line="240" w:lineRule="auto"/>
        <w:contextualSpacing/>
        <w:jc w:val="both"/>
        <w:rPr>
          <w:rFonts w:cs="David"/>
          <w:sz w:val="24"/>
          <w:szCs w:val="24"/>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__________________</w:t>
      </w:r>
    </w:p>
    <w:p w:rsidR="00F8594A" w:rsidRDefault="00F8594A" w:rsidP="008C2AB2">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 xml:space="preserve">  חבר הכנסת </w:t>
      </w:r>
      <w:r w:rsidR="008C2AB2">
        <w:rPr>
          <w:rFonts w:cs="David" w:hint="cs"/>
          <w:sz w:val="24"/>
          <w:szCs w:val="24"/>
          <w:rtl/>
        </w:rPr>
        <w:t>משה רוט</w:t>
      </w:r>
    </w:p>
    <w:p w:rsidR="00174160" w:rsidRPr="00B72055" w:rsidRDefault="00F8594A" w:rsidP="00B72055">
      <w:pPr>
        <w:tabs>
          <w:tab w:val="left" w:pos="340"/>
        </w:tabs>
        <w:spacing w:after="120" w:line="240" w:lineRule="auto"/>
        <w:contextualSpacing/>
        <w:jc w:val="both"/>
        <w:rPr>
          <w:rFonts w:cs="David"/>
          <w:sz w:val="24"/>
          <w:szCs w:val="24"/>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 xml:space="preserve"> יושב ראש ועדת האתיקה</w:t>
      </w:r>
    </w:p>
    <w:sectPr w:rsidR="00174160" w:rsidRPr="00B72055" w:rsidSect="00A15367">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D19" w:rsidRDefault="00015D19" w:rsidP="00E3555F">
      <w:pPr>
        <w:spacing w:after="0" w:line="240" w:lineRule="auto"/>
      </w:pPr>
      <w:r>
        <w:separator/>
      </w:r>
    </w:p>
  </w:endnote>
  <w:endnote w:type="continuationSeparator" w:id="0">
    <w:p w:rsidR="00015D19" w:rsidRDefault="00015D19" w:rsidP="00E35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C04" w:rsidRDefault="00ED2C0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C04" w:rsidRDefault="00ED2C0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C04" w:rsidRDefault="00ED2C0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D19" w:rsidRDefault="00015D19" w:rsidP="00E3555F">
      <w:pPr>
        <w:spacing w:after="0" w:line="240" w:lineRule="auto"/>
      </w:pPr>
      <w:r>
        <w:separator/>
      </w:r>
    </w:p>
  </w:footnote>
  <w:footnote w:type="continuationSeparator" w:id="0">
    <w:p w:rsidR="00015D19" w:rsidRDefault="00015D19" w:rsidP="00E3555F">
      <w:pPr>
        <w:spacing w:after="0" w:line="240" w:lineRule="auto"/>
      </w:pPr>
      <w:r>
        <w:continuationSeparator/>
      </w:r>
    </w:p>
  </w:footnote>
  <w:footnote w:id="1">
    <w:p w:rsidR="00A57239" w:rsidRPr="00B72055" w:rsidRDefault="00A57239" w:rsidP="00A57239">
      <w:pPr>
        <w:pStyle w:val="aa"/>
        <w:rPr>
          <w:rFonts w:ascii="David" w:hAnsi="David" w:cs="David"/>
          <w:rtl/>
        </w:rPr>
      </w:pPr>
      <w:r>
        <w:rPr>
          <w:rStyle w:val="ac"/>
        </w:rPr>
        <w:footnoteRef/>
      </w:r>
      <w:r>
        <w:rPr>
          <w:rtl/>
        </w:rPr>
        <w:t xml:space="preserve"> </w:t>
      </w:r>
      <w:r w:rsidRPr="00B72055">
        <w:rPr>
          <w:rFonts w:ascii="David" w:hAnsi="David" w:cs="David"/>
          <w:rtl/>
        </w:rPr>
        <w:t>מיום 15.11.2022 עד ליום 29.12.2022 ומיום 24.1.2023 עד היום.</w:t>
      </w:r>
    </w:p>
  </w:footnote>
  <w:footnote w:id="2">
    <w:p w:rsidR="00A57239" w:rsidRPr="00B72055" w:rsidRDefault="00A57239" w:rsidP="00A57239">
      <w:pPr>
        <w:pStyle w:val="aa"/>
        <w:rPr>
          <w:rFonts w:ascii="David" w:hAnsi="David" w:cs="David"/>
          <w:rtl/>
        </w:rPr>
      </w:pPr>
      <w:r w:rsidRPr="00B72055">
        <w:rPr>
          <w:rStyle w:val="ac"/>
          <w:rFonts w:ascii="David" w:hAnsi="David" w:cs="David"/>
        </w:rPr>
        <w:footnoteRef/>
      </w:r>
      <w:r w:rsidRPr="00B72055">
        <w:rPr>
          <w:rFonts w:ascii="David" w:hAnsi="David" w:cs="David"/>
          <w:rtl/>
        </w:rPr>
        <w:t xml:space="preserve"> </w:t>
      </w:r>
      <w:r w:rsidRPr="00B72055">
        <w:rPr>
          <w:rFonts w:ascii="David" w:hAnsi="David" w:cs="David"/>
          <w:rtl/>
        </w:rPr>
        <w:t>מיום 29.12.2022 עד ליום 24.1.2023.</w:t>
      </w:r>
    </w:p>
  </w:footnote>
  <w:footnote w:id="3">
    <w:p w:rsidR="00ED2C04" w:rsidRDefault="00ED2C04" w:rsidP="00D21986">
      <w:pPr>
        <w:pStyle w:val="aa"/>
        <w:rPr>
          <w:rtl/>
        </w:rPr>
      </w:pPr>
      <w:r w:rsidRPr="00B72055">
        <w:rPr>
          <w:rStyle w:val="ac"/>
          <w:rFonts w:ascii="David" w:hAnsi="David" w:cs="David"/>
        </w:rPr>
        <w:footnoteRef/>
      </w:r>
      <w:r w:rsidRPr="00B72055">
        <w:rPr>
          <w:rFonts w:ascii="David" w:hAnsi="David" w:cs="David"/>
          <w:rtl/>
        </w:rPr>
        <w:t xml:space="preserve"> </w:t>
      </w:r>
      <w:r w:rsidRPr="00B72055">
        <w:rPr>
          <w:rFonts w:ascii="David" w:hAnsi="David" w:cs="David"/>
          <w:rtl/>
        </w:rPr>
        <w:t xml:space="preserve">ראו </w:t>
      </w:r>
      <w:proofErr w:type="spellStart"/>
      <w:r w:rsidRPr="00B72055">
        <w:rPr>
          <w:rFonts w:ascii="David" w:hAnsi="David" w:cs="David"/>
          <w:rtl/>
        </w:rPr>
        <w:t>לענין</w:t>
      </w:r>
      <w:proofErr w:type="spellEnd"/>
      <w:r w:rsidRPr="00B72055">
        <w:rPr>
          <w:rFonts w:ascii="David" w:hAnsi="David" w:cs="David"/>
          <w:rtl/>
        </w:rPr>
        <w:t xml:space="preserve"> זה את החלטת ועדת האתיקה מס' 17/17, </w:t>
      </w:r>
      <w:proofErr w:type="spellStart"/>
      <w:r w:rsidRPr="00B72055">
        <w:rPr>
          <w:rFonts w:ascii="David" w:hAnsi="David" w:cs="David"/>
          <w:rtl/>
        </w:rPr>
        <w:t>בענין</w:t>
      </w:r>
      <w:proofErr w:type="spellEnd"/>
      <w:r w:rsidRPr="00B72055">
        <w:rPr>
          <w:rFonts w:ascii="David" w:hAnsi="David" w:cs="David"/>
          <w:rtl/>
        </w:rPr>
        <w:t xml:space="preserve"> "היעדרות חברי הכנסת מישיבות הכנסת בכנס החורף </w:t>
      </w:r>
      <w:proofErr w:type="spellStart"/>
      <w:r w:rsidRPr="00B72055">
        <w:rPr>
          <w:rFonts w:ascii="David" w:hAnsi="David" w:cs="David"/>
          <w:rtl/>
        </w:rPr>
        <w:t>התשס"ז</w:t>
      </w:r>
      <w:proofErr w:type="spellEnd"/>
      <w:r w:rsidRPr="00B72055">
        <w:rPr>
          <w:rFonts w:ascii="David" w:hAnsi="David" w:cs="David"/>
          <w:rtl/>
        </w:rPr>
        <w:t>–2006".</w:t>
      </w:r>
    </w:p>
  </w:footnote>
  <w:footnote w:id="4">
    <w:p w:rsidR="00ED2C04" w:rsidRPr="00585DE4" w:rsidRDefault="00ED2C04">
      <w:pPr>
        <w:pStyle w:val="aa"/>
        <w:rPr>
          <w:sz w:val="16"/>
          <w:szCs w:val="16"/>
          <w:rtl/>
        </w:rPr>
      </w:pPr>
      <w:r w:rsidRPr="00585DE4">
        <w:rPr>
          <w:rStyle w:val="ac"/>
          <w:sz w:val="16"/>
          <w:szCs w:val="16"/>
        </w:rPr>
        <w:footnoteRef/>
      </w:r>
      <w:r w:rsidRPr="00585DE4">
        <w:rPr>
          <w:sz w:val="16"/>
          <w:szCs w:val="16"/>
          <w:rtl/>
        </w:rPr>
        <w:t xml:space="preserve"> </w:t>
      </w:r>
      <w:r w:rsidRPr="00585DE4">
        <w:rPr>
          <w:rFonts w:cs="David" w:hint="cs"/>
          <w:rtl/>
        </w:rPr>
        <w:t>מ</w:t>
      </w:r>
      <w:r w:rsidRPr="00585DE4">
        <w:rPr>
          <w:rFonts w:cs="David"/>
          <w:rtl/>
        </w:rPr>
        <w:t>יום 15.11.2022 עד יום 29.12.2022</w:t>
      </w:r>
      <w:r w:rsidRPr="00585DE4">
        <w:rPr>
          <w:rFonts w:hint="cs"/>
          <w:sz w:val="16"/>
          <w:szCs w:val="16"/>
          <w:rtl/>
        </w:rPr>
        <w:t>.</w:t>
      </w:r>
    </w:p>
  </w:footnote>
  <w:footnote w:id="5">
    <w:p w:rsidR="00ED2C04" w:rsidRPr="00585DE4" w:rsidRDefault="00ED2C04">
      <w:pPr>
        <w:pStyle w:val="aa"/>
        <w:rPr>
          <w:sz w:val="16"/>
          <w:szCs w:val="16"/>
        </w:rPr>
      </w:pPr>
      <w:r w:rsidRPr="00585DE4">
        <w:rPr>
          <w:rStyle w:val="ac"/>
          <w:sz w:val="16"/>
          <w:szCs w:val="16"/>
        </w:rPr>
        <w:footnoteRef/>
      </w:r>
      <w:r w:rsidRPr="00585DE4">
        <w:rPr>
          <w:sz w:val="16"/>
          <w:szCs w:val="16"/>
          <w:rtl/>
        </w:rPr>
        <w:t xml:space="preserve"> </w:t>
      </w:r>
      <w:r w:rsidRPr="00585DE4">
        <w:rPr>
          <w:rFonts w:cs="David"/>
          <w:rtl/>
        </w:rPr>
        <w:t>מיום 29.12.2022 עד יום 2.1.2023</w:t>
      </w:r>
      <w:r w:rsidRPr="00585DE4">
        <w:rPr>
          <w:rFonts w:hint="cs"/>
          <w:sz w:val="16"/>
          <w:szCs w:val="16"/>
          <w:rtl/>
        </w:rPr>
        <w:t>.</w:t>
      </w:r>
    </w:p>
  </w:footnote>
  <w:footnote w:id="6">
    <w:p w:rsidR="00ED2C04" w:rsidRDefault="00ED2C04">
      <w:pPr>
        <w:pStyle w:val="aa"/>
        <w:rPr>
          <w:rtl/>
        </w:rPr>
      </w:pPr>
      <w:r w:rsidRPr="00585DE4">
        <w:rPr>
          <w:rStyle w:val="ac"/>
          <w:sz w:val="16"/>
          <w:szCs w:val="16"/>
        </w:rPr>
        <w:footnoteRef/>
      </w:r>
      <w:r w:rsidRPr="00585DE4">
        <w:rPr>
          <w:sz w:val="16"/>
          <w:szCs w:val="16"/>
          <w:rtl/>
        </w:rPr>
        <w:t xml:space="preserve"> </w:t>
      </w:r>
      <w:r w:rsidRPr="00585DE4">
        <w:rPr>
          <w:rFonts w:cs="David"/>
          <w:rtl/>
        </w:rPr>
        <w:t>מיום 2.1.2023 עד יום</w:t>
      </w:r>
      <w:r w:rsidRPr="00585DE4">
        <w:rPr>
          <w:rFonts w:cs="David" w:hint="cs"/>
          <w:rtl/>
        </w:rPr>
        <w:t xml:space="preserve"> </w:t>
      </w:r>
      <w:r w:rsidRPr="00585DE4">
        <w:rPr>
          <w:rFonts w:cs="David"/>
          <w:rtl/>
        </w:rPr>
        <w:t>2.4.2023</w:t>
      </w:r>
      <w:r w:rsidRPr="00585DE4">
        <w:rPr>
          <w:rFonts w:hint="cs"/>
          <w:sz w:val="16"/>
          <w:szCs w:val="16"/>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C04" w:rsidRDefault="00ED2C0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C04" w:rsidRDefault="00ED2C04">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C04" w:rsidRDefault="00ED2C0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40AD0"/>
    <w:multiLevelType w:val="hybridMultilevel"/>
    <w:tmpl w:val="2FAAED96"/>
    <w:lvl w:ilvl="0" w:tplc="DF58B18E">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15:restartNumberingAfterBreak="0">
    <w:nsid w:val="181C183D"/>
    <w:multiLevelType w:val="hybridMultilevel"/>
    <w:tmpl w:val="1F705A3C"/>
    <w:lvl w:ilvl="0" w:tplc="1A3E3946">
      <w:start w:val="1"/>
      <w:numFmt w:val="hebrew1"/>
      <w:lvlText w:val="%1."/>
      <w:lvlJc w:val="left"/>
      <w:pPr>
        <w:ind w:left="862" w:hanging="360"/>
      </w:pPr>
      <w:rPr>
        <w:rFonts w:hint="default"/>
        <w:u w:val="none"/>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 w15:restartNumberingAfterBreak="0">
    <w:nsid w:val="1DDF1E35"/>
    <w:multiLevelType w:val="hybridMultilevel"/>
    <w:tmpl w:val="F0D6D530"/>
    <w:lvl w:ilvl="0" w:tplc="2774F5EA">
      <w:start w:val="1"/>
      <w:numFmt w:val="hebrew1"/>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663E20"/>
    <w:multiLevelType w:val="hybridMultilevel"/>
    <w:tmpl w:val="7A208382"/>
    <w:lvl w:ilvl="0" w:tplc="AA16A26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F24EEB"/>
    <w:multiLevelType w:val="hybridMultilevel"/>
    <w:tmpl w:val="41944D34"/>
    <w:lvl w:ilvl="0" w:tplc="09264F0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6D5545"/>
    <w:multiLevelType w:val="hybridMultilevel"/>
    <w:tmpl w:val="D5A26920"/>
    <w:lvl w:ilvl="0" w:tplc="8E06F7F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F271D54"/>
    <w:multiLevelType w:val="hybridMultilevel"/>
    <w:tmpl w:val="F7B8DF82"/>
    <w:lvl w:ilvl="0" w:tplc="FFB2F908">
      <w:start w:val="1"/>
      <w:numFmt w:val="decimal"/>
      <w:lvlText w:val="%1."/>
      <w:lvlJc w:val="left"/>
      <w:pPr>
        <w:ind w:left="643" w:hanging="360"/>
      </w:pPr>
      <w:rPr>
        <w:rFonts w:hint="default"/>
        <w:b/>
        <w:bCs w:val="0"/>
        <w:sz w:val="22"/>
        <w:szCs w:val="24"/>
        <w:lang w:bidi="he-IL"/>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0C94AD7"/>
    <w:multiLevelType w:val="hybridMultilevel"/>
    <w:tmpl w:val="F5C885E6"/>
    <w:lvl w:ilvl="0" w:tplc="2FF42D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CD634D"/>
    <w:multiLevelType w:val="hybridMultilevel"/>
    <w:tmpl w:val="F7B8DF82"/>
    <w:lvl w:ilvl="0" w:tplc="FFB2F908">
      <w:start w:val="1"/>
      <w:numFmt w:val="decimal"/>
      <w:lvlText w:val="%1."/>
      <w:lvlJc w:val="left"/>
      <w:pPr>
        <w:ind w:left="643" w:hanging="360"/>
      </w:pPr>
      <w:rPr>
        <w:rFonts w:hint="default"/>
        <w:b/>
        <w:bCs w:val="0"/>
        <w:sz w:val="22"/>
        <w:szCs w:val="24"/>
        <w:lang w:bidi="he-IL"/>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32D4629"/>
    <w:multiLevelType w:val="hybridMultilevel"/>
    <w:tmpl w:val="D6F40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871805"/>
    <w:multiLevelType w:val="hybridMultilevel"/>
    <w:tmpl w:val="C8260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59402B"/>
    <w:multiLevelType w:val="hybridMultilevel"/>
    <w:tmpl w:val="B0F66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245121"/>
    <w:multiLevelType w:val="hybridMultilevel"/>
    <w:tmpl w:val="843C77D4"/>
    <w:lvl w:ilvl="0" w:tplc="629693CE">
      <w:start w:val="1"/>
      <w:numFmt w:val="hebrew1"/>
      <w:lvlText w:val="%1."/>
      <w:lvlJc w:val="left"/>
      <w:pPr>
        <w:ind w:left="502" w:hanging="360"/>
      </w:pPr>
      <w:rPr>
        <w:rFonts w:hint="default"/>
        <w:b w:val="0"/>
        <w:bCs w:val="0"/>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533615AE"/>
    <w:multiLevelType w:val="hybridMultilevel"/>
    <w:tmpl w:val="1F705A3C"/>
    <w:lvl w:ilvl="0" w:tplc="1A3E3946">
      <w:start w:val="1"/>
      <w:numFmt w:val="hebrew1"/>
      <w:lvlText w:val="%1."/>
      <w:lvlJc w:val="left"/>
      <w:pPr>
        <w:ind w:left="862" w:hanging="360"/>
      </w:pPr>
      <w:rPr>
        <w:rFonts w:hint="default"/>
        <w:u w:val="none"/>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15:restartNumberingAfterBreak="0">
    <w:nsid w:val="542966A1"/>
    <w:multiLevelType w:val="hybridMultilevel"/>
    <w:tmpl w:val="495CB88A"/>
    <w:lvl w:ilvl="0" w:tplc="029C73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AD399B"/>
    <w:multiLevelType w:val="hybridMultilevel"/>
    <w:tmpl w:val="63E24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B6003A"/>
    <w:multiLevelType w:val="hybridMultilevel"/>
    <w:tmpl w:val="F7B8DF82"/>
    <w:lvl w:ilvl="0" w:tplc="FFB2F908">
      <w:start w:val="1"/>
      <w:numFmt w:val="decimal"/>
      <w:lvlText w:val="%1."/>
      <w:lvlJc w:val="left"/>
      <w:pPr>
        <w:ind w:left="643" w:hanging="360"/>
      </w:pPr>
      <w:rPr>
        <w:rFonts w:hint="default"/>
        <w:b/>
        <w:bCs w:val="0"/>
        <w:sz w:val="22"/>
        <w:szCs w:val="24"/>
        <w:lang w:bidi="he-IL"/>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A123AEB"/>
    <w:multiLevelType w:val="hybridMultilevel"/>
    <w:tmpl w:val="FF06206C"/>
    <w:lvl w:ilvl="0" w:tplc="22C0A2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804AE3"/>
    <w:multiLevelType w:val="hybridMultilevel"/>
    <w:tmpl w:val="19F65338"/>
    <w:lvl w:ilvl="0" w:tplc="F42E114A">
      <w:start w:val="1"/>
      <w:numFmt w:val="decimal"/>
      <w:lvlText w:val="%1."/>
      <w:lvlJc w:val="left"/>
      <w:pPr>
        <w:ind w:left="643" w:hanging="360"/>
      </w:pPr>
      <w:rPr>
        <w:rFonts w:hint="default"/>
        <w:b/>
        <w:bCs w:val="0"/>
        <w:sz w:val="22"/>
        <w:szCs w:val="24"/>
        <w:lang w:bidi="he-IL"/>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683D453B"/>
    <w:multiLevelType w:val="hybridMultilevel"/>
    <w:tmpl w:val="41944D34"/>
    <w:lvl w:ilvl="0" w:tplc="09264F0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B47D5A"/>
    <w:multiLevelType w:val="hybridMultilevel"/>
    <w:tmpl w:val="A17694A8"/>
    <w:lvl w:ilvl="0" w:tplc="F5C8A064">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1" w15:restartNumberingAfterBreak="0">
    <w:nsid w:val="745C2BE8"/>
    <w:multiLevelType w:val="hybridMultilevel"/>
    <w:tmpl w:val="4D60AEBA"/>
    <w:lvl w:ilvl="0" w:tplc="04D25FC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C384170"/>
    <w:multiLevelType w:val="hybridMultilevel"/>
    <w:tmpl w:val="1F705A3C"/>
    <w:lvl w:ilvl="0" w:tplc="1A3E3946">
      <w:start w:val="1"/>
      <w:numFmt w:val="hebrew1"/>
      <w:lvlText w:val="%1."/>
      <w:lvlJc w:val="left"/>
      <w:pPr>
        <w:ind w:left="862" w:hanging="360"/>
      </w:pPr>
      <w:rPr>
        <w:rFonts w:hint="default"/>
        <w:u w:val="none"/>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1"/>
  </w:num>
  <w:num w:numId="4">
    <w:abstractNumId w:val="17"/>
  </w:num>
  <w:num w:numId="5">
    <w:abstractNumId w:val="21"/>
  </w:num>
  <w:num w:numId="6">
    <w:abstractNumId w:val="8"/>
  </w:num>
  <w:num w:numId="7">
    <w:abstractNumId w:val="9"/>
  </w:num>
  <w:num w:numId="8">
    <w:abstractNumId w:val="0"/>
  </w:num>
  <w:num w:numId="9">
    <w:abstractNumId w:val="20"/>
  </w:num>
  <w:num w:numId="10">
    <w:abstractNumId w:val="2"/>
  </w:num>
  <w:num w:numId="11">
    <w:abstractNumId w:val="14"/>
  </w:num>
  <w:num w:numId="12">
    <w:abstractNumId w:val="12"/>
  </w:num>
  <w:num w:numId="13">
    <w:abstractNumId w:val="1"/>
  </w:num>
  <w:num w:numId="14">
    <w:abstractNumId w:val="22"/>
  </w:num>
  <w:num w:numId="15">
    <w:abstractNumId w:val="7"/>
  </w:num>
  <w:num w:numId="16">
    <w:abstractNumId w:val="18"/>
  </w:num>
  <w:num w:numId="17">
    <w:abstractNumId w:val="13"/>
  </w:num>
  <w:num w:numId="18">
    <w:abstractNumId w:val="3"/>
  </w:num>
  <w:num w:numId="19">
    <w:abstractNumId w:val="15"/>
  </w:num>
  <w:num w:numId="20">
    <w:abstractNumId w:val="10"/>
  </w:num>
  <w:num w:numId="21">
    <w:abstractNumId w:val="6"/>
  </w:num>
  <w:num w:numId="22">
    <w:abstractNumId w:val="16"/>
  </w:num>
  <w:num w:numId="23">
    <w:abstractNumId w:val="1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544"/>
    <w:rsid w:val="00015D19"/>
    <w:rsid w:val="00023D7D"/>
    <w:rsid w:val="000455F9"/>
    <w:rsid w:val="00061FF2"/>
    <w:rsid w:val="00064A09"/>
    <w:rsid w:val="00091088"/>
    <w:rsid w:val="000A1A4F"/>
    <w:rsid w:val="000B7EEB"/>
    <w:rsid w:val="000E3627"/>
    <w:rsid w:val="001402CD"/>
    <w:rsid w:val="00143BE6"/>
    <w:rsid w:val="0015549E"/>
    <w:rsid w:val="00174160"/>
    <w:rsid w:val="00190F4B"/>
    <w:rsid w:val="00197C28"/>
    <w:rsid w:val="001A17AA"/>
    <w:rsid w:val="001F2B08"/>
    <w:rsid w:val="00203252"/>
    <w:rsid w:val="00210E7E"/>
    <w:rsid w:val="00242C51"/>
    <w:rsid w:val="0025795B"/>
    <w:rsid w:val="0026364E"/>
    <w:rsid w:val="002670B6"/>
    <w:rsid w:val="002C19FB"/>
    <w:rsid w:val="002C4E15"/>
    <w:rsid w:val="002C7792"/>
    <w:rsid w:val="00310D97"/>
    <w:rsid w:val="00316243"/>
    <w:rsid w:val="00357899"/>
    <w:rsid w:val="00366F9A"/>
    <w:rsid w:val="003D0AE2"/>
    <w:rsid w:val="003E6E98"/>
    <w:rsid w:val="00450B0A"/>
    <w:rsid w:val="00486B22"/>
    <w:rsid w:val="004968BD"/>
    <w:rsid w:val="004F208B"/>
    <w:rsid w:val="004F3F63"/>
    <w:rsid w:val="005064CA"/>
    <w:rsid w:val="00540AF8"/>
    <w:rsid w:val="00541461"/>
    <w:rsid w:val="00583F26"/>
    <w:rsid w:val="00585DE4"/>
    <w:rsid w:val="005912AE"/>
    <w:rsid w:val="005A6AA0"/>
    <w:rsid w:val="005A74F5"/>
    <w:rsid w:val="005C2D5B"/>
    <w:rsid w:val="005C7A6F"/>
    <w:rsid w:val="005F3BC1"/>
    <w:rsid w:val="00625A97"/>
    <w:rsid w:val="006344EE"/>
    <w:rsid w:val="00636CFD"/>
    <w:rsid w:val="006413B9"/>
    <w:rsid w:val="00642AE9"/>
    <w:rsid w:val="00651552"/>
    <w:rsid w:val="006552AB"/>
    <w:rsid w:val="00656556"/>
    <w:rsid w:val="006771E1"/>
    <w:rsid w:val="00686AE9"/>
    <w:rsid w:val="006A3B06"/>
    <w:rsid w:val="006B7740"/>
    <w:rsid w:val="006C35B3"/>
    <w:rsid w:val="006D5B78"/>
    <w:rsid w:val="006E2A52"/>
    <w:rsid w:val="006F22E5"/>
    <w:rsid w:val="006F340A"/>
    <w:rsid w:val="0070592D"/>
    <w:rsid w:val="00706329"/>
    <w:rsid w:val="00710A80"/>
    <w:rsid w:val="00757B3C"/>
    <w:rsid w:val="0076318A"/>
    <w:rsid w:val="00772362"/>
    <w:rsid w:val="007850C2"/>
    <w:rsid w:val="007F024E"/>
    <w:rsid w:val="0082443A"/>
    <w:rsid w:val="008A757C"/>
    <w:rsid w:val="008C2AB2"/>
    <w:rsid w:val="008C6205"/>
    <w:rsid w:val="008D6AB9"/>
    <w:rsid w:val="00912DFD"/>
    <w:rsid w:val="009548D4"/>
    <w:rsid w:val="00971245"/>
    <w:rsid w:val="00990123"/>
    <w:rsid w:val="00996869"/>
    <w:rsid w:val="009B4E75"/>
    <w:rsid w:val="009D2A0D"/>
    <w:rsid w:val="009E6020"/>
    <w:rsid w:val="00A1199F"/>
    <w:rsid w:val="00A15367"/>
    <w:rsid w:val="00A23F45"/>
    <w:rsid w:val="00A26C82"/>
    <w:rsid w:val="00A32844"/>
    <w:rsid w:val="00A369E8"/>
    <w:rsid w:val="00A5149B"/>
    <w:rsid w:val="00A57239"/>
    <w:rsid w:val="00AA3768"/>
    <w:rsid w:val="00AD121F"/>
    <w:rsid w:val="00AF0544"/>
    <w:rsid w:val="00B47B89"/>
    <w:rsid w:val="00B63B1B"/>
    <w:rsid w:val="00B72055"/>
    <w:rsid w:val="00BA113B"/>
    <w:rsid w:val="00BB67FA"/>
    <w:rsid w:val="00BF748C"/>
    <w:rsid w:val="00C10F1C"/>
    <w:rsid w:val="00C67152"/>
    <w:rsid w:val="00C81871"/>
    <w:rsid w:val="00C82A57"/>
    <w:rsid w:val="00D06AE9"/>
    <w:rsid w:val="00D21986"/>
    <w:rsid w:val="00D81680"/>
    <w:rsid w:val="00DB040F"/>
    <w:rsid w:val="00DE00F2"/>
    <w:rsid w:val="00E20BCC"/>
    <w:rsid w:val="00E326D4"/>
    <w:rsid w:val="00E32B54"/>
    <w:rsid w:val="00E3555F"/>
    <w:rsid w:val="00E44838"/>
    <w:rsid w:val="00E94874"/>
    <w:rsid w:val="00EA7F15"/>
    <w:rsid w:val="00ED2C04"/>
    <w:rsid w:val="00EF0034"/>
    <w:rsid w:val="00F222F0"/>
    <w:rsid w:val="00F60254"/>
    <w:rsid w:val="00F60847"/>
    <w:rsid w:val="00F8594A"/>
    <w:rsid w:val="00FC768D"/>
    <w:rsid w:val="00FD6A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36A2D60-FD16-4677-BB92-36E3437F3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594A"/>
    <w:pPr>
      <w:bidi/>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594A"/>
    <w:pPr>
      <w:ind w:left="720"/>
      <w:contextualSpacing/>
    </w:pPr>
  </w:style>
  <w:style w:type="paragraph" w:styleId="a4">
    <w:name w:val="Balloon Text"/>
    <w:basedOn w:val="a"/>
    <w:link w:val="a5"/>
    <w:uiPriority w:val="99"/>
    <w:semiHidden/>
    <w:unhideWhenUsed/>
    <w:rsid w:val="006E2A52"/>
    <w:pPr>
      <w:spacing w:after="0" w:line="240" w:lineRule="auto"/>
    </w:pPr>
    <w:rPr>
      <w:rFonts w:ascii="Tahoma" w:hAnsi="Tahoma" w:cs="Tahoma"/>
      <w:sz w:val="18"/>
      <w:szCs w:val="18"/>
    </w:rPr>
  </w:style>
  <w:style w:type="character" w:customStyle="1" w:styleId="a5">
    <w:name w:val="טקסט בלונים תו"/>
    <w:basedOn w:val="a0"/>
    <w:link w:val="a4"/>
    <w:uiPriority w:val="99"/>
    <w:semiHidden/>
    <w:rsid w:val="006E2A52"/>
    <w:rPr>
      <w:rFonts w:ascii="Tahoma" w:hAnsi="Tahoma" w:cs="Tahoma"/>
      <w:sz w:val="18"/>
      <w:szCs w:val="18"/>
    </w:rPr>
  </w:style>
  <w:style w:type="paragraph" w:styleId="a6">
    <w:name w:val="header"/>
    <w:basedOn w:val="a"/>
    <w:link w:val="a7"/>
    <w:uiPriority w:val="99"/>
    <w:unhideWhenUsed/>
    <w:rsid w:val="00E3555F"/>
    <w:pPr>
      <w:tabs>
        <w:tab w:val="center" w:pos="4153"/>
        <w:tab w:val="right" w:pos="8306"/>
      </w:tabs>
      <w:spacing w:after="0" w:line="240" w:lineRule="auto"/>
    </w:pPr>
  </w:style>
  <w:style w:type="character" w:customStyle="1" w:styleId="a7">
    <w:name w:val="כותרת עליונה תו"/>
    <w:basedOn w:val="a0"/>
    <w:link w:val="a6"/>
    <w:uiPriority w:val="99"/>
    <w:rsid w:val="00E3555F"/>
  </w:style>
  <w:style w:type="paragraph" w:styleId="a8">
    <w:name w:val="footer"/>
    <w:basedOn w:val="a"/>
    <w:link w:val="a9"/>
    <w:uiPriority w:val="99"/>
    <w:unhideWhenUsed/>
    <w:rsid w:val="00E3555F"/>
    <w:pPr>
      <w:tabs>
        <w:tab w:val="center" w:pos="4153"/>
        <w:tab w:val="right" w:pos="8306"/>
      </w:tabs>
      <w:spacing w:after="0" w:line="240" w:lineRule="auto"/>
    </w:pPr>
  </w:style>
  <w:style w:type="character" w:customStyle="1" w:styleId="a9">
    <w:name w:val="כותרת תחתונה תו"/>
    <w:basedOn w:val="a0"/>
    <w:link w:val="a8"/>
    <w:uiPriority w:val="99"/>
    <w:rsid w:val="00E3555F"/>
  </w:style>
  <w:style w:type="paragraph" w:styleId="aa">
    <w:name w:val="footnote text"/>
    <w:basedOn w:val="a"/>
    <w:link w:val="ab"/>
    <w:uiPriority w:val="99"/>
    <w:semiHidden/>
    <w:unhideWhenUsed/>
    <w:rsid w:val="00A369E8"/>
    <w:pPr>
      <w:spacing w:after="0" w:line="240" w:lineRule="auto"/>
    </w:pPr>
    <w:rPr>
      <w:sz w:val="20"/>
      <w:szCs w:val="20"/>
    </w:rPr>
  </w:style>
  <w:style w:type="character" w:customStyle="1" w:styleId="ab">
    <w:name w:val="טקסט הערת שוליים תו"/>
    <w:basedOn w:val="a0"/>
    <w:link w:val="aa"/>
    <w:uiPriority w:val="99"/>
    <w:semiHidden/>
    <w:rsid w:val="00A369E8"/>
    <w:rPr>
      <w:sz w:val="20"/>
      <w:szCs w:val="20"/>
    </w:rPr>
  </w:style>
  <w:style w:type="character" w:styleId="ac">
    <w:name w:val="footnote reference"/>
    <w:basedOn w:val="a0"/>
    <w:uiPriority w:val="99"/>
    <w:semiHidden/>
    <w:unhideWhenUsed/>
    <w:rsid w:val="00A369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746460">
      <w:bodyDiv w:val="1"/>
      <w:marLeft w:val="0"/>
      <w:marRight w:val="0"/>
      <w:marTop w:val="0"/>
      <w:marBottom w:val="0"/>
      <w:divBdr>
        <w:top w:val="none" w:sz="0" w:space="0" w:color="auto"/>
        <w:left w:val="none" w:sz="0" w:space="0" w:color="auto"/>
        <w:bottom w:val="none" w:sz="0" w:space="0" w:color="auto"/>
        <w:right w:val="none" w:sz="0" w:space="0" w:color="auto"/>
      </w:divBdr>
    </w:div>
    <w:div w:id="341905773">
      <w:bodyDiv w:val="1"/>
      <w:marLeft w:val="0"/>
      <w:marRight w:val="0"/>
      <w:marTop w:val="0"/>
      <w:marBottom w:val="0"/>
      <w:divBdr>
        <w:top w:val="none" w:sz="0" w:space="0" w:color="auto"/>
        <w:left w:val="none" w:sz="0" w:space="0" w:color="auto"/>
        <w:bottom w:val="none" w:sz="0" w:space="0" w:color="auto"/>
        <w:right w:val="none" w:sz="0" w:space="0" w:color="auto"/>
      </w:divBdr>
    </w:div>
    <w:div w:id="622807441">
      <w:bodyDiv w:val="1"/>
      <w:marLeft w:val="0"/>
      <w:marRight w:val="0"/>
      <w:marTop w:val="0"/>
      <w:marBottom w:val="0"/>
      <w:divBdr>
        <w:top w:val="none" w:sz="0" w:space="0" w:color="auto"/>
        <w:left w:val="none" w:sz="0" w:space="0" w:color="auto"/>
        <w:bottom w:val="none" w:sz="0" w:space="0" w:color="auto"/>
        <w:right w:val="none" w:sz="0" w:space="0" w:color="auto"/>
      </w:divBdr>
    </w:div>
    <w:div w:id="163232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D34FE8-40E6-40A3-9EEF-88DA3C9695D7}">
  <ds:schemaRefs>
    <ds:schemaRef ds:uri="http://schemas.openxmlformats.org/officeDocument/2006/bibliography"/>
  </ds:schemaRefs>
</ds:datastoreItem>
</file>

<file path=customXml/itemProps2.xml><?xml version="1.0" encoding="utf-8"?>
<ds:datastoreItem xmlns:ds="http://schemas.openxmlformats.org/officeDocument/2006/customXml" ds:itemID="{AD9EAEA9-6D51-4AD0-9442-911050C280F4}"/>
</file>

<file path=customXml/itemProps3.xml><?xml version="1.0" encoding="utf-8"?>
<ds:datastoreItem xmlns:ds="http://schemas.openxmlformats.org/officeDocument/2006/customXml" ds:itemID="{F7636709-1786-4443-A6ED-E8A4D052D5A5}"/>
</file>

<file path=customXml/itemProps4.xml><?xml version="1.0" encoding="utf-8"?>
<ds:datastoreItem xmlns:ds="http://schemas.openxmlformats.org/officeDocument/2006/customXml" ds:itemID="{4C19EB0B-86D4-47E1-86FA-3FBC890ABED6}"/>
</file>

<file path=docProps/app.xml><?xml version="1.0" encoding="utf-8"?>
<Properties xmlns="http://schemas.openxmlformats.org/officeDocument/2006/extended-properties" xmlns:vt="http://schemas.openxmlformats.org/officeDocument/2006/docPropsVTypes">
  <Template>Normal</Template>
  <TotalTime>1</TotalTime>
  <Pages>4</Pages>
  <Words>978</Words>
  <Characters>5580</Characters>
  <Application>Microsoft Office Word</Application>
  <DocSecurity>0</DocSecurity>
  <Lines>46</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שירז סולטן</dc:creator>
  <cp:keywords/>
  <dc:description/>
  <cp:lastModifiedBy>דנה הרש</cp:lastModifiedBy>
  <cp:revision>2</cp:revision>
  <cp:lastPrinted>2024-05-12T11:45:00Z</cp:lastPrinted>
  <dcterms:created xsi:type="dcterms:W3CDTF">2024-11-20T13:26:00Z</dcterms:created>
  <dcterms:modified xsi:type="dcterms:W3CDTF">2024-11-20T13:26:00Z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SanhedrinDocumentType">
    <vt:r8>81</vt:r8>
  </property>
  <property fmtid="{D5CDD505-2E9C-101B-9397-08002B2CF9AE}" pid="4" name="SanhedrinItemID">
    <vt:r8>2223458</vt:r8>
  </property>
</Properties>
</file>