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53D" w:rsidRDefault="0005553D" w:rsidP="002F00D0">
      <w:pPr>
        <w:tabs>
          <w:tab w:val="left" w:pos="340"/>
        </w:tabs>
        <w:spacing w:after="120" w:line="360" w:lineRule="auto"/>
        <w:contextualSpacing/>
        <w:jc w:val="right"/>
        <w:rPr>
          <w:rFonts w:cs="David"/>
          <w:b/>
          <w:bCs/>
          <w:sz w:val="24"/>
          <w:szCs w:val="24"/>
          <w:u w:val="single"/>
        </w:rPr>
      </w:pPr>
      <w:r w:rsidRPr="002F00D0">
        <w:rPr>
          <w:rFonts w:cs="David"/>
          <w:b/>
          <w:bCs/>
          <w:sz w:val="24"/>
          <w:szCs w:val="24"/>
          <w:u w:val="single"/>
          <w:rtl/>
        </w:rPr>
        <w:t xml:space="preserve">החלטה מס' </w:t>
      </w:r>
      <w:r w:rsidR="002F00D0">
        <w:rPr>
          <w:rFonts w:cs="David" w:hint="cs"/>
          <w:b/>
          <w:bCs/>
          <w:sz w:val="24"/>
          <w:szCs w:val="24"/>
          <w:u w:val="single"/>
          <w:rtl/>
        </w:rPr>
        <w:t>19/25</w:t>
      </w:r>
    </w:p>
    <w:p w:rsidR="002F00D0" w:rsidRDefault="002F00D0" w:rsidP="0005553D">
      <w:pPr>
        <w:tabs>
          <w:tab w:val="left" w:pos="340"/>
        </w:tabs>
        <w:spacing w:after="120" w:line="240" w:lineRule="auto"/>
        <w:contextualSpacing/>
        <w:jc w:val="center"/>
        <w:rPr>
          <w:rFonts w:cs="David"/>
          <w:b/>
          <w:bCs/>
          <w:sz w:val="26"/>
          <w:szCs w:val="26"/>
          <w:rtl/>
        </w:rPr>
      </w:pPr>
    </w:p>
    <w:p w:rsidR="0005553D" w:rsidRDefault="0005553D" w:rsidP="0005553D">
      <w:pPr>
        <w:tabs>
          <w:tab w:val="left" w:pos="340"/>
        </w:tabs>
        <w:spacing w:after="120" w:line="240" w:lineRule="auto"/>
        <w:contextualSpacing/>
        <w:jc w:val="center"/>
        <w:rPr>
          <w:rFonts w:cs="David"/>
          <w:b/>
          <w:bCs/>
          <w:sz w:val="26"/>
          <w:szCs w:val="26"/>
          <w:rtl/>
        </w:rPr>
      </w:pPr>
      <w:r>
        <w:rPr>
          <w:rFonts w:cs="David"/>
          <w:b/>
          <w:bCs/>
          <w:sz w:val="26"/>
          <w:szCs w:val="26"/>
          <w:rtl/>
        </w:rPr>
        <w:t>החלטת ועדת האתיקה</w:t>
      </w:r>
    </w:p>
    <w:p w:rsidR="0005553D" w:rsidRDefault="0005553D" w:rsidP="00421A70">
      <w:pPr>
        <w:tabs>
          <w:tab w:val="left" w:pos="340"/>
        </w:tabs>
        <w:spacing w:after="0" w:line="240" w:lineRule="auto"/>
        <w:jc w:val="center"/>
        <w:rPr>
          <w:rFonts w:cs="David"/>
          <w:b/>
          <w:bCs/>
          <w:sz w:val="26"/>
          <w:szCs w:val="26"/>
          <w:u w:val="single"/>
          <w:rtl/>
        </w:rPr>
      </w:pPr>
      <w:bookmarkStart w:id="0" w:name="_GoBack"/>
      <w:r>
        <w:rPr>
          <w:rFonts w:cs="David"/>
          <w:b/>
          <w:bCs/>
          <w:sz w:val="26"/>
          <w:szCs w:val="26"/>
          <w:u w:val="single"/>
          <w:rtl/>
        </w:rPr>
        <w:t>בקובלנות נגד חבר</w:t>
      </w:r>
      <w:r w:rsidR="00503D66">
        <w:rPr>
          <w:rFonts w:cs="David" w:hint="cs"/>
          <w:b/>
          <w:bCs/>
          <w:sz w:val="26"/>
          <w:szCs w:val="26"/>
          <w:u w:val="single"/>
          <w:rtl/>
        </w:rPr>
        <w:t xml:space="preserve">ת הכנסת </w:t>
      </w:r>
      <w:r w:rsidR="00421A70">
        <w:rPr>
          <w:rFonts w:cs="David" w:hint="cs"/>
          <w:b/>
          <w:bCs/>
          <w:sz w:val="26"/>
          <w:szCs w:val="26"/>
          <w:u w:val="single"/>
          <w:rtl/>
        </w:rPr>
        <w:t>עאידה תומא סלימאן</w:t>
      </w:r>
    </w:p>
    <w:bookmarkEnd w:id="0"/>
    <w:p w:rsidR="0005553D" w:rsidRDefault="0005553D" w:rsidP="002F00D0">
      <w:pPr>
        <w:tabs>
          <w:tab w:val="left" w:pos="340"/>
        </w:tabs>
        <w:spacing w:before="120" w:after="0" w:line="240" w:lineRule="auto"/>
        <w:contextualSpacing/>
        <w:jc w:val="center"/>
        <w:rPr>
          <w:rFonts w:cs="David"/>
          <w:sz w:val="24"/>
          <w:szCs w:val="24"/>
          <w:rtl/>
        </w:rPr>
      </w:pPr>
      <w:r>
        <w:rPr>
          <w:rFonts w:cs="David"/>
          <w:sz w:val="24"/>
          <w:szCs w:val="24"/>
          <w:rtl/>
        </w:rPr>
        <w:t xml:space="preserve">מיום </w:t>
      </w:r>
      <w:r w:rsidR="002F00D0">
        <w:rPr>
          <w:rFonts w:cs="David" w:hint="cs"/>
          <w:sz w:val="24"/>
          <w:szCs w:val="24"/>
          <w:rtl/>
        </w:rPr>
        <w:t xml:space="preserve">ב' בכסלו </w:t>
      </w:r>
      <w:proofErr w:type="spellStart"/>
      <w:r w:rsidR="002F00D0">
        <w:rPr>
          <w:rFonts w:cs="David" w:hint="cs"/>
          <w:sz w:val="24"/>
          <w:szCs w:val="24"/>
          <w:rtl/>
        </w:rPr>
        <w:t>התשפ"ד</w:t>
      </w:r>
      <w:proofErr w:type="spellEnd"/>
      <w:r w:rsidR="002F00D0">
        <w:rPr>
          <w:rFonts w:cs="David" w:hint="cs"/>
          <w:sz w:val="24"/>
          <w:szCs w:val="24"/>
          <w:rtl/>
        </w:rPr>
        <w:t xml:space="preserve"> - 15 בנובמבר 2023</w:t>
      </w:r>
    </w:p>
    <w:p w:rsidR="00421A70" w:rsidRDefault="00421A70" w:rsidP="00DF190F">
      <w:pPr>
        <w:tabs>
          <w:tab w:val="left" w:pos="340"/>
        </w:tabs>
        <w:spacing w:before="120" w:after="120" w:line="360" w:lineRule="auto"/>
        <w:jc w:val="both"/>
        <w:rPr>
          <w:rFonts w:cs="David"/>
          <w:sz w:val="24"/>
          <w:szCs w:val="24"/>
          <w:rtl/>
        </w:rPr>
      </w:pPr>
    </w:p>
    <w:p w:rsidR="00BD3370" w:rsidRPr="00872874" w:rsidRDefault="00BD3370" w:rsidP="00982672">
      <w:pPr>
        <w:tabs>
          <w:tab w:val="left" w:pos="340"/>
        </w:tabs>
        <w:spacing w:before="120" w:after="120" w:line="360" w:lineRule="auto"/>
        <w:jc w:val="both"/>
        <w:rPr>
          <w:rFonts w:cs="David"/>
          <w:sz w:val="24"/>
          <w:szCs w:val="24"/>
          <w:rtl/>
        </w:rPr>
      </w:pPr>
      <w:r w:rsidRPr="00872874">
        <w:rPr>
          <w:rFonts w:cs="David" w:hint="cs"/>
          <w:b/>
          <w:bCs/>
          <w:sz w:val="24"/>
          <w:szCs w:val="24"/>
          <w:rtl/>
        </w:rPr>
        <w:t>הקובלנות</w:t>
      </w:r>
    </w:p>
    <w:p w:rsidR="0005553D" w:rsidRDefault="00E90E4D" w:rsidP="00F6355A">
      <w:pPr>
        <w:tabs>
          <w:tab w:val="left" w:pos="340"/>
        </w:tabs>
        <w:spacing w:before="120" w:after="120" w:line="360" w:lineRule="auto"/>
        <w:jc w:val="both"/>
        <w:rPr>
          <w:rFonts w:cs="David"/>
          <w:sz w:val="24"/>
          <w:szCs w:val="24"/>
          <w:rtl/>
        </w:rPr>
      </w:pPr>
      <w:r>
        <w:rPr>
          <w:rFonts w:cs="David" w:hint="cs"/>
          <w:sz w:val="24"/>
          <w:szCs w:val="24"/>
          <w:rtl/>
        </w:rPr>
        <w:t xml:space="preserve">ביום </w:t>
      </w:r>
      <w:r w:rsidR="00421A70">
        <w:rPr>
          <w:rFonts w:cs="David" w:hint="cs"/>
          <w:sz w:val="24"/>
          <w:szCs w:val="24"/>
          <w:rtl/>
        </w:rPr>
        <w:t xml:space="preserve">ה-11.11.23 פרסמה חברת הכנסת עאידה תומא סלימאן בחשבון </w:t>
      </w:r>
      <w:proofErr w:type="spellStart"/>
      <w:r w:rsidR="00421A70">
        <w:rPr>
          <w:rFonts w:cs="David" w:hint="cs"/>
          <w:sz w:val="24"/>
          <w:szCs w:val="24"/>
          <w:rtl/>
        </w:rPr>
        <w:t>הטוויטר</w:t>
      </w:r>
      <w:proofErr w:type="spellEnd"/>
      <w:r w:rsidR="00421A70">
        <w:rPr>
          <w:rFonts w:cs="David" w:hint="cs"/>
          <w:sz w:val="24"/>
          <w:szCs w:val="24"/>
          <w:rtl/>
        </w:rPr>
        <w:t xml:space="preserve"> שלה סרטון של</w:t>
      </w:r>
      <w:r w:rsidR="00F6355A">
        <w:rPr>
          <w:rFonts w:cs="David" w:hint="cs"/>
          <w:sz w:val="24"/>
          <w:szCs w:val="24"/>
          <w:rtl/>
        </w:rPr>
        <w:t xml:space="preserve"> ערוץ בריטי</w:t>
      </w:r>
      <w:r w:rsidR="00421A70">
        <w:rPr>
          <w:rFonts w:cs="David" w:hint="cs"/>
          <w:sz w:val="24"/>
          <w:szCs w:val="24"/>
          <w:rtl/>
        </w:rPr>
        <w:t xml:space="preserve"> וכתבה כי לפי עדויות מבית החולים </w:t>
      </w:r>
      <w:proofErr w:type="spellStart"/>
      <w:r w:rsidR="00421A70">
        <w:rPr>
          <w:rFonts w:cs="David" w:hint="cs"/>
          <w:sz w:val="24"/>
          <w:szCs w:val="24"/>
          <w:rtl/>
        </w:rPr>
        <w:t>שיפא</w:t>
      </w:r>
      <w:proofErr w:type="spellEnd"/>
      <w:r w:rsidR="00964FFC">
        <w:rPr>
          <w:rFonts w:cs="David" w:hint="cs"/>
          <w:sz w:val="24"/>
          <w:szCs w:val="24"/>
          <w:rtl/>
        </w:rPr>
        <w:t xml:space="preserve"> צה"ל תוקף את בית החולים </w:t>
      </w:r>
      <w:r>
        <w:rPr>
          <w:rFonts w:cs="David" w:hint="cs"/>
          <w:sz w:val="24"/>
          <w:szCs w:val="24"/>
          <w:rtl/>
        </w:rPr>
        <w:t>בפצצות זרחן וכי מתבצע ירי חי על העקורים במסדרונות ההומניים. את הפרסום חתמה כך</w:t>
      </w:r>
      <w:r w:rsidR="00F6355A">
        <w:rPr>
          <w:rFonts w:cs="David" w:hint="cs"/>
          <w:sz w:val="24"/>
          <w:szCs w:val="24"/>
          <w:rtl/>
        </w:rPr>
        <w:t>:</w:t>
      </w:r>
      <w:r>
        <w:rPr>
          <w:rFonts w:cs="David" w:hint="cs"/>
          <w:sz w:val="24"/>
          <w:szCs w:val="24"/>
          <w:rtl/>
        </w:rPr>
        <w:t xml:space="preserve"> "</w:t>
      </w:r>
      <w:r w:rsidR="00421A70" w:rsidRPr="00421A70">
        <w:rPr>
          <w:rFonts w:cs="David"/>
          <w:sz w:val="24"/>
          <w:szCs w:val="24"/>
          <w:rtl/>
        </w:rPr>
        <w:t>ועדיין</w:t>
      </w:r>
      <w:r w:rsidR="00421A70">
        <w:rPr>
          <w:rFonts w:cs="David"/>
          <w:sz w:val="24"/>
          <w:szCs w:val="24"/>
          <w:rtl/>
        </w:rPr>
        <w:t xml:space="preserve"> מתעקשים פה: הצבא </w:t>
      </w:r>
      <w:r w:rsidR="00421A70">
        <w:rPr>
          <w:rFonts w:cs="David" w:hint="cs"/>
          <w:sz w:val="24"/>
          <w:szCs w:val="24"/>
          <w:rtl/>
        </w:rPr>
        <w:t>'</w:t>
      </w:r>
      <w:r w:rsidR="00421A70">
        <w:rPr>
          <w:rFonts w:cs="David"/>
          <w:sz w:val="24"/>
          <w:szCs w:val="24"/>
          <w:rtl/>
        </w:rPr>
        <w:t>המוסרי בעולם</w:t>
      </w:r>
      <w:r w:rsidR="00421A70">
        <w:rPr>
          <w:rFonts w:cs="David" w:hint="cs"/>
          <w:sz w:val="24"/>
          <w:szCs w:val="24"/>
          <w:rtl/>
        </w:rPr>
        <w:t>'</w:t>
      </w:r>
      <w:r w:rsidR="00421A70" w:rsidRPr="00421A70">
        <w:rPr>
          <w:rFonts w:cs="David"/>
          <w:sz w:val="24"/>
          <w:szCs w:val="24"/>
          <w:rtl/>
        </w:rPr>
        <w:t xml:space="preserve"> לא פוגע בחפים מפשע ולא תוקף בתי חולים!</w:t>
      </w:r>
      <w:r w:rsidR="00421A70">
        <w:rPr>
          <w:rFonts w:cs="David" w:hint="cs"/>
          <w:sz w:val="24"/>
          <w:szCs w:val="24"/>
          <w:rtl/>
        </w:rPr>
        <w:t>"</w:t>
      </w:r>
      <w:r>
        <w:rPr>
          <w:rFonts w:cs="David" w:hint="cs"/>
          <w:sz w:val="24"/>
          <w:szCs w:val="24"/>
          <w:rtl/>
        </w:rPr>
        <w:t>.</w:t>
      </w:r>
    </w:p>
    <w:p w:rsidR="00851519" w:rsidRPr="00DE7E07" w:rsidRDefault="00851519" w:rsidP="00AF480B">
      <w:pPr>
        <w:tabs>
          <w:tab w:val="left" w:pos="340"/>
        </w:tabs>
        <w:spacing w:before="120" w:after="120" w:line="360" w:lineRule="auto"/>
        <w:jc w:val="both"/>
        <w:rPr>
          <w:rFonts w:cs="David"/>
          <w:sz w:val="24"/>
          <w:szCs w:val="24"/>
          <w:rtl/>
        </w:rPr>
      </w:pPr>
      <w:r>
        <w:rPr>
          <w:rFonts w:cs="David" w:hint="cs"/>
          <w:sz w:val="24"/>
          <w:szCs w:val="24"/>
          <w:rtl/>
        </w:rPr>
        <w:t>ב</w:t>
      </w:r>
      <w:r w:rsidR="00BD3370">
        <w:rPr>
          <w:rFonts w:cs="David" w:hint="cs"/>
          <w:sz w:val="24"/>
          <w:szCs w:val="24"/>
          <w:rtl/>
        </w:rPr>
        <w:t>אותו הערב</w:t>
      </w:r>
      <w:r w:rsidR="00B860C2">
        <w:rPr>
          <w:rFonts w:cs="David" w:hint="cs"/>
          <w:sz w:val="24"/>
          <w:szCs w:val="24"/>
          <w:rtl/>
        </w:rPr>
        <w:t>, שעות אחדות לאחר פרסומה של חברת הכנסת,</w:t>
      </w:r>
      <w:r w:rsidR="002166EC">
        <w:rPr>
          <w:rFonts w:cs="David" w:hint="cs"/>
          <w:sz w:val="24"/>
          <w:szCs w:val="24"/>
          <w:rtl/>
        </w:rPr>
        <w:t xml:space="preserve"> פרסם דובר צה"ל הודעה רשמית, כי צה"ל </w:t>
      </w:r>
      <w:r w:rsidR="00AF480B">
        <w:rPr>
          <w:rFonts w:cs="David" w:hint="cs"/>
          <w:sz w:val="24"/>
          <w:szCs w:val="24"/>
          <w:rtl/>
        </w:rPr>
        <w:t>לא תוקף את בית החולים או מכתר אותו וכי הוא מתכוון להיענות ל</w:t>
      </w:r>
      <w:r w:rsidR="00982672">
        <w:rPr>
          <w:rFonts w:cs="David" w:hint="cs"/>
          <w:sz w:val="24"/>
          <w:szCs w:val="24"/>
          <w:rtl/>
        </w:rPr>
        <w:t>פנייה</w:t>
      </w:r>
      <w:r w:rsidR="002166EC">
        <w:rPr>
          <w:rFonts w:cs="David" w:hint="cs"/>
          <w:sz w:val="24"/>
          <w:szCs w:val="24"/>
          <w:rtl/>
        </w:rPr>
        <w:t xml:space="preserve"> לסייע בפינוי מחלקת הילדים</w:t>
      </w:r>
      <w:r w:rsidR="00982672">
        <w:rPr>
          <w:rFonts w:cs="David" w:hint="cs"/>
          <w:sz w:val="24"/>
          <w:szCs w:val="24"/>
          <w:rtl/>
        </w:rPr>
        <w:t xml:space="preserve"> של בי</w:t>
      </w:r>
      <w:r w:rsidR="00AF480B">
        <w:rPr>
          <w:rFonts w:cs="David" w:hint="cs"/>
          <w:sz w:val="24"/>
          <w:szCs w:val="24"/>
          <w:rtl/>
        </w:rPr>
        <w:t xml:space="preserve">ת החולים </w:t>
      </w:r>
      <w:proofErr w:type="spellStart"/>
      <w:r w:rsidR="00AF480B">
        <w:rPr>
          <w:rFonts w:cs="David" w:hint="cs"/>
          <w:sz w:val="24"/>
          <w:szCs w:val="24"/>
          <w:rtl/>
        </w:rPr>
        <w:t>שיפא</w:t>
      </w:r>
      <w:proofErr w:type="spellEnd"/>
      <w:r w:rsidR="00AF480B">
        <w:rPr>
          <w:rFonts w:cs="David" w:hint="cs"/>
          <w:sz w:val="24"/>
          <w:szCs w:val="24"/>
          <w:rtl/>
        </w:rPr>
        <w:t>.</w:t>
      </w:r>
      <w:r w:rsidR="002166EC">
        <w:rPr>
          <w:rFonts w:cs="David" w:hint="cs"/>
          <w:sz w:val="24"/>
          <w:szCs w:val="24"/>
          <w:rtl/>
        </w:rPr>
        <w:t xml:space="preserve"> </w:t>
      </w:r>
    </w:p>
    <w:p w:rsidR="00E90E4D" w:rsidRDefault="00E90E4D" w:rsidP="00AF480B">
      <w:pPr>
        <w:tabs>
          <w:tab w:val="left" w:pos="340"/>
        </w:tabs>
        <w:spacing w:before="120" w:after="120" w:line="360" w:lineRule="auto"/>
        <w:jc w:val="both"/>
        <w:rPr>
          <w:rFonts w:cs="David"/>
          <w:sz w:val="24"/>
          <w:szCs w:val="24"/>
          <w:rtl/>
        </w:rPr>
      </w:pPr>
      <w:r w:rsidRPr="00DE7E07">
        <w:rPr>
          <w:rFonts w:cs="David" w:hint="cs"/>
          <w:sz w:val="24"/>
          <w:szCs w:val="24"/>
          <w:rtl/>
        </w:rPr>
        <w:t xml:space="preserve">כנגד </w:t>
      </w:r>
      <w:r w:rsidR="006F08F3">
        <w:rPr>
          <w:rFonts w:cs="David" w:hint="cs"/>
          <w:sz w:val="24"/>
          <w:szCs w:val="24"/>
          <w:rtl/>
        </w:rPr>
        <w:t>ה</w:t>
      </w:r>
      <w:r w:rsidR="00BD3370">
        <w:rPr>
          <w:rFonts w:cs="David" w:hint="cs"/>
          <w:sz w:val="24"/>
          <w:szCs w:val="24"/>
          <w:rtl/>
        </w:rPr>
        <w:t xml:space="preserve">ציוץ </w:t>
      </w:r>
      <w:r w:rsidR="006F08F3">
        <w:rPr>
          <w:rFonts w:cs="David" w:hint="cs"/>
          <w:sz w:val="24"/>
          <w:szCs w:val="24"/>
          <w:rtl/>
        </w:rPr>
        <w:t xml:space="preserve">ומשום שחברת הכנסת תומא סלימאן לא ראתה לנכון לחזור בה </w:t>
      </w:r>
      <w:r w:rsidR="006F08F3" w:rsidRPr="00DE7E07">
        <w:rPr>
          <w:rFonts w:cs="David" w:hint="cs"/>
          <w:sz w:val="24"/>
          <w:szCs w:val="24"/>
          <w:rtl/>
        </w:rPr>
        <w:t>מההאשמות שפרסמה או להתנצל עליהן</w:t>
      </w:r>
      <w:r w:rsidR="006F08F3">
        <w:rPr>
          <w:rFonts w:cs="David" w:hint="cs"/>
          <w:sz w:val="24"/>
          <w:szCs w:val="24"/>
          <w:rtl/>
        </w:rPr>
        <w:t xml:space="preserve">, </w:t>
      </w:r>
      <w:r w:rsidR="00BD3370">
        <w:rPr>
          <w:rFonts w:cs="David" w:hint="cs"/>
          <w:sz w:val="24"/>
          <w:szCs w:val="24"/>
          <w:rtl/>
        </w:rPr>
        <w:t xml:space="preserve">הוגשו </w:t>
      </w:r>
      <w:r w:rsidRPr="00DE7E07">
        <w:rPr>
          <w:rFonts w:cs="David" w:hint="cs"/>
          <w:sz w:val="24"/>
          <w:szCs w:val="24"/>
          <w:rtl/>
        </w:rPr>
        <w:t>קובלנות</w:t>
      </w:r>
      <w:r w:rsidR="00BD3370">
        <w:rPr>
          <w:rFonts w:cs="David" w:hint="cs"/>
          <w:sz w:val="24"/>
          <w:szCs w:val="24"/>
          <w:rtl/>
        </w:rPr>
        <w:t xml:space="preserve"> רבות </w:t>
      </w:r>
      <w:r w:rsidRPr="00DE7E07">
        <w:rPr>
          <w:rFonts w:cs="David" w:hint="cs"/>
          <w:sz w:val="24"/>
          <w:szCs w:val="24"/>
          <w:rtl/>
        </w:rPr>
        <w:t xml:space="preserve">לוועדת האתיקה על ידי חברי </w:t>
      </w:r>
      <w:r w:rsidR="00055DEF" w:rsidRPr="00DE7E07">
        <w:rPr>
          <w:rFonts w:cs="David" w:hint="cs"/>
          <w:sz w:val="24"/>
          <w:szCs w:val="24"/>
          <w:rtl/>
        </w:rPr>
        <w:t>ה</w:t>
      </w:r>
      <w:r w:rsidRPr="00DE7E07">
        <w:rPr>
          <w:rFonts w:cs="David" w:hint="cs"/>
          <w:sz w:val="24"/>
          <w:szCs w:val="24"/>
          <w:rtl/>
        </w:rPr>
        <w:t>כנסת</w:t>
      </w:r>
      <w:r w:rsidR="00BD3370">
        <w:rPr>
          <w:rFonts w:cs="David" w:hint="cs"/>
          <w:sz w:val="24"/>
          <w:szCs w:val="24"/>
          <w:rtl/>
        </w:rPr>
        <w:t xml:space="preserve"> עידן רול, מירב בן ארי, מאיר כהן,</w:t>
      </w:r>
      <w:r w:rsidRPr="00DE7E07">
        <w:rPr>
          <w:rFonts w:cs="David" w:hint="cs"/>
          <w:sz w:val="24"/>
          <w:szCs w:val="24"/>
          <w:rtl/>
        </w:rPr>
        <w:t xml:space="preserve"> ו</w:t>
      </w:r>
      <w:r w:rsidR="00AF480B">
        <w:rPr>
          <w:rFonts w:cs="David" w:hint="cs"/>
          <w:sz w:val="24"/>
          <w:szCs w:val="24"/>
          <w:rtl/>
        </w:rPr>
        <w:t xml:space="preserve">כן על ידי </w:t>
      </w:r>
      <w:r w:rsidRPr="00DE7E07">
        <w:rPr>
          <w:rFonts w:cs="David" w:hint="cs"/>
          <w:sz w:val="24"/>
          <w:szCs w:val="24"/>
          <w:rtl/>
        </w:rPr>
        <w:t>אזרחים</w:t>
      </w:r>
      <w:r w:rsidR="00AF480B">
        <w:rPr>
          <w:rFonts w:cs="David" w:hint="cs"/>
          <w:sz w:val="24"/>
          <w:szCs w:val="24"/>
          <w:rtl/>
        </w:rPr>
        <w:t xml:space="preserve"> רבים שחלקם אורגנו לכך</w:t>
      </w:r>
      <w:r w:rsidR="00AF480B">
        <w:rPr>
          <w:rStyle w:val="a6"/>
          <w:rFonts w:cs="David"/>
          <w:sz w:val="24"/>
          <w:szCs w:val="24"/>
          <w:rtl/>
        </w:rPr>
        <w:footnoteReference w:id="1"/>
      </w:r>
      <w:r w:rsidRPr="00DE7E07">
        <w:rPr>
          <w:rFonts w:cs="David" w:hint="cs"/>
          <w:sz w:val="24"/>
          <w:szCs w:val="24"/>
          <w:rtl/>
        </w:rPr>
        <w:t>.</w:t>
      </w:r>
      <w:r w:rsidR="00AF480B">
        <w:rPr>
          <w:rFonts w:cs="David" w:hint="cs"/>
          <w:sz w:val="24"/>
          <w:szCs w:val="24"/>
          <w:rtl/>
        </w:rPr>
        <w:t xml:space="preserve"> </w:t>
      </w:r>
      <w:r w:rsidR="00F14380">
        <w:rPr>
          <w:rFonts w:cs="David" w:hint="cs"/>
          <w:sz w:val="24"/>
          <w:szCs w:val="24"/>
          <w:rtl/>
        </w:rPr>
        <w:t xml:space="preserve"> </w:t>
      </w:r>
    </w:p>
    <w:p w:rsidR="00872874" w:rsidRPr="00872874" w:rsidRDefault="006F08F3" w:rsidP="00872874">
      <w:pPr>
        <w:tabs>
          <w:tab w:val="left" w:pos="340"/>
        </w:tabs>
        <w:spacing w:before="120" w:after="120" w:line="360" w:lineRule="auto"/>
        <w:jc w:val="both"/>
        <w:rPr>
          <w:rFonts w:cs="David"/>
          <w:b/>
          <w:bCs/>
          <w:sz w:val="24"/>
          <w:szCs w:val="24"/>
          <w:rtl/>
        </w:rPr>
      </w:pPr>
      <w:r>
        <w:rPr>
          <w:rFonts w:cs="David" w:hint="cs"/>
          <w:b/>
          <w:bCs/>
          <w:sz w:val="24"/>
          <w:szCs w:val="24"/>
          <w:rtl/>
        </w:rPr>
        <w:t>תגובת חברת הכנסת</w:t>
      </w:r>
    </w:p>
    <w:p w:rsidR="00872874" w:rsidRDefault="00055DEF" w:rsidP="00872874">
      <w:pPr>
        <w:tabs>
          <w:tab w:val="left" w:pos="340"/>
        </w:tabs>
        <w:spacing w:before="120" w:after="120" w:line="360" w:lineRule="auto"/>
        <w:jc w:val="both"/>
        <w:rPr>
          <w:rFonts w:cs="David"/>
          <w:sz w:val="24"/>
          <w:szCs w:val="24"/>
          <w:rtl/>
        </w:rPr>
      </w:pPr>
      <w:r w:rsidRPr="00DE7E07">
        <w:rPr>
          <w:rFonts w:cs="David" w:hint="cs"/>
          <w:sz w:val="24"/>
          <w:szCs w:val="24"/>
          <w:rtl/>
        </w:rPr>
        <w:t>חברת הכנסת תומא סלימאן הגיבה ב</w:t>
      </w:r>
      <w:r w:rsidR="00BD3370">
        <w:rPr>
          <w:rFonts w:cs="David" w:hint="cs"/>
          <w:sz w:val="24"/>
          <w:szCs w:val="24"/>
          <w:rtl/>
        </w:rPr>
        <w:t>כתב והופיעה ב</w:t>
      </w:r>
      <w:r w:rsidR="00F3326F" w:rsidRPr="00DE7E07">
        <w:rPr>
          <w:rFonts w:cs="David" w:hint="cs"/>
          <w:sz w:val="24"/>
          <w:szCs w:val="24"/>
          <w:rtl/>
        </w:rPr>
        <w:t xml:space="preserve">פני הוועדה. </w:t>
      </w:r>
    </w:p>
    <w:p w:rsidR="00872874" w:rsidRDefault="00872874" w:rsidP="00D13D01">
      <w:pPr>
        <w:tabs>
          <w:tab w:val="left" w:pos="340"/>
        </w:tabs>
        <w:spacing w:before="120" w:after="120" w:line="360" w:lineRule="auto"/>
        <w:jc w:val="both"/>
        <w:rPr>
          <w:rFonts w:cs="David"/>
          <w:sz w:val="24"/>
          <w:szCs w:val="24"/>
          <w:rtl/>
        </w:rPr>
      </w:pPr>
      <w:r>
        <w:rPr>
          <w:rFonts w:cs="David" w:hint="cs"/>
          <w:sz w:val="24"/>
          <w:szCs w:val="24"/>
          <w:rtl/>
        </w:rPr>
        <w:t>בתגובתה בכתב הדגישה חברת הכנסת כי עמדתה העקרונית מתנגדת ומגנה נחרצות את הפשעים שבוצעו ב-7.10.23, וכי היא הביעה את עמדתה במספר הזדמנויות שונות כולל בהופעות לתקשורת המקומית והזרה. לגופו של עניין, ציינה חברת הכנסת כי הציוץ פורסם לאחר צפיי</w:t>
      </w:r>
      <w:r w:rsidR="00AF480B">
        <w:rPr>
          <w:rFonts w:cs="David" w:hint="cs"/>
          <w:sz w:val="24"/>
          <w:szCs w:val="24"/>
          <w:rtl/>
        </w:rPr>
        <w:t>ת</w:t>
      </w:r>
      <w:r>
        <w:rPr>
          <w:rFonts w:cs="David" w:hint="cs"/>
          <w:sz w:val="24"/>
          <w:szCs w:val="24"/>
          <w:rtl/>
        </w:rPr>
        <w:t>ה בכתבה שערכה רשת טלוויזיה בריטית שסקר את הנושא ועדויות מבית ה</w:t>
      </w:r>
      <w:r w:rsidR="00AF480B">
        <w:rPr>
          <w:rFonts w:cs="David" w:hint="cs"/>
          <w:sz w:val="24"/>
          <w:szCs w:val="24"/>
          <w:rtl/>
        </w:rPr>
        <w:t xml:space="preserve">חולים </w:t>
      </w:r>
      <w:proofErr w:type="spellStart"/>
      <w:r w:rsidR="00AF480B">
        <w:rPr>
          <w:rFonts w:cs="David" w:hint="cs"/>
          <w:sz w:val="24"/>
          <w:szCs w:val="24"/>
          <w:rtl/>
        </w:rPr>
        <w:t>שיפא</w:t>
      </w:r>
      <w:proofErr w:type="spellEnd"/>
      <w:r w:rsidR="00AF480B">
        <w:rPr>
          <w:rFonts w:cs="David" w:hint="cs"/>
          <w:sz w:val="24"/>
          <w:szCs w:val="24"/>
          <w:rtl/>
        </w:rPr>
        <w:t xml:space="preserve"> ולנוכח </w:t>
      </w:r>
      <w:r>
        <w:rPr>
          <w:rFonts w:cs="David" w:hint="cs"/>
          <w:sz w:val="24"/>
          <w:szCs w:val="24"/>
          <w:rtl/>
        </w:rPr>
        <w:t>שיח ער ברשתות הח</w:t>
      </w:r>
      <w:r w:rsidR="00AF480B">
        <w:rPr>
          <w:rFonts w:cs="David" w:hint="cs"/>
          <w:sz w:val="24"/>
          <w:szCs w:val="24"/>
          <w:rtl/>
        </w:rPr>
        <w:t>ברתיות ובתקשורת המקומית והזרה, שכ</w:t>
      </w:r>
      <w:r>
        <w:rPr>
          <w:rFonts w:cs="David" w:hint="cs"/>
          <w:sz w:val="24"/>
          <w:szCs w:val="24"/>
          <w:rtl/>
        </w:rPr>
        <w:t>לל פרסומים רבים על המתרחש</w:t>
      </w:r>
      <w:r w:rsidR="00D13D01">
        <w:rPr>
          <w:rFonts w:cs="David" w:hint="cs"/>
          <w:sz w:val="24"/>
          <w:szCs w:val="24"/>
          <w:rtl/>
        </w:rPr>
        <w:t xml:space="preserve"> בבית החולים.</w:t>
      </w:r>
    </w:p>
    <w:p w:rsidR="00F3326F" w:rsidRDefault="00F14380" w:rsidP="00566D75">
      <w:pPr>
        <w:tabs>
          <w:tab w:val="left" w:pos="340"/>
        </w:tabs>
        <w:spacing w:before="120" w:after="120" w:line="360" w:lineRule="auto"/>
        <w:jc w:val="both"/>
        <w:rPr>
          <w:rFonts w:cs="David"/>
          <w:sz w:val="24"/>
          <w:szCs w:val="24"/>
          <w:rtl/>
        </w:rPr>
      </w:pPr>
      <w:r>
        <w:rPr>
          <w:rFonts w:cs="David" w:hint="cs"/>
          <w:sz w:val="24"/>
          <w:szCs w:val="24"/>
          <w:rtl/>
        </w:rPr>
        <w:t>בהופעתה</w:t>
      </w:r>
      <w:r w:rsidR="00872874">
        <w:rPr>
          <w:rFonts w:cs="David" w:hint="cs"/>
          <w:sz w:val="24"/>
          <w:szCs w:val="24"/>
          <w:rtl/>
        </w:rPr>
        <w:t xml:space="preserve"> בפני הוועדה חזרה </w:t>
      </w:r>
      <w:r>
        <w:rPr>
          <w:rFonts w:cs="David" w:hint="cs"/>
          <w:sz w:val="24"/>
          <w:szCs w:val="24"/>
          <w:rtl/>
        </w:rPr>
        <w:t xml:space="preserve">חברת הכנסת </w:t>
      </w:r>
      <w:r w:rsidR="00872874">
        <w:rPr>
          <w:rFonts w:cs="David" w:hint="cs"/>
          <w:sz w:val="24"/>
          <w:szCs w:val="24"/>
          <w:rtl/>
        </w:rPr>
        <w:t xml:space="preserve">על </w:t>
      </w:r>
      <w:r w:rsidR="00AF480B">
        <w:rPr>
          <w:rFonts w:cs="David" w:hint="cs"/>
          <w:sz w:val="24"/>
          <w:szCs w:val="24"/>
          <w:rtl/>
        </w:rPr>
        <w:t>תגובתה</w:t>
      </w:r>
      <w:r w:rsidR="00872874">
        <w:rPr>
          <w:rFonts w:cs="David" w:hint="cs"/>
          <w:sz w:val="24"/>
          <w:szCs w:val="24"/>
          <w:rtl/>
        </w:rPr>
        <w:t xml:space="preserve"> בכתב</w:t>
      </w:r>
      <w:r w:rsidR="001846DF">
        <w:rPr>
          <w:rFonts w:cs="David" w:hint="cs"/>
          <w:sz w:val="24"/>
          <w:szCs w:val="24"/>
          <w:rtl/>
        </w:rPr>
        <w:t xml:space="preserve"> וכן ציינה </w:t>
      </w:r>
      <w:r w:rsidR="00AF480B">
        <w:rPr>
          <w:rFonts w:cs="David" w:hint="cs"/>
          <w:sz w:val="24"/>
          <w:szCs w:val="24"/>
          <w:rtl/>
        </w:rPr>
        <w:t xml:space="preserve">כי היא מתנגדת למלחמות </w:t>
      </w:r>
      <w:r w:rsidR="001846DF">
        <w:rPr>
          <w:rFonts w:cs="David" w:hint="cs"/>
          <w:sz w:val="24"/>
          <w:szCs w:val="24"/>
          <w:rtl/>
        </w:rPr>
        <w:t xml:space="preserve"> ומאמינה שיש לשאוף להסדרים בדרכים אחרות</w:t>
      </w:r>
      <w:r w:rsidR="00872874">
        <w:rPr>
          <w:rFonts w:cs="David" w:hint="cs"/>
          <w:sz w:val="24"/>
          <w:szCs w:val="24"/>
          <w:rtl/>
        </w:rPr>
        <w:t xml:space="preserve">. היא הדגישה כי </w:t>
      </w:r>
      <w:r w:rsidR="00F3326F" w:rsidRPr="00DE7E07">
        <w:rPr>
          <w:rFonts w:cs="David" w:hint="cs"/>
          <w:sz w:val="24"/>
          <w:szCs w:val="24"/>
          <w:rtl/>
        </w:rPr>
        <w:t>הצ</w:t>
      </w:r>
      <w:r w:rsidR="00C97522" w:rsidRPr="00DE7E07">
        <w:rPr>
          <w:rFonts w:cs="David" w:hint="cs"/>
          <w:sz w:val="24"/>
          <w:szCs w:val="24"/>
          <w:rtl/>
        </w:rPr>
        <w:t xml:space="preserve">יוץ שלה </w:t>
      </w:r>
      <w:r w:rsidR="00AF480B">
        <w:rPr>
          <w:rFonts w:cs="David" w:hint="cs"/>
          <w:sz w:val="24"/>
          <w:szCs w:val="24"/>
          <w:rtl/>
        </w:rPr>
        <w:t xml:space="preserve">מהווה </w:t>
      </w:r>
      <w:r w:rsidR="00D13D01">
        <w:rPr>
          <w:rFonts w:cs="David" w:hint="cs"/>
          <w:sz w:val="24"/>
          <w:szCs w:val="24"/>
          <w:rtl/>
        </w:rPr>
        <w:t>רק</w:t>
      </w:r>
      <w:r w:rsidR="00571C29">
        <w:rPr>
          <w:rFonts w:cs="David" w:hint="cs"/>
          <w:sz w:val="24"/>
          <w:szCs w:val="24"/>
          <w:rtl/>
        </w:rPr>
        <w:t xml:space="preserve"> פרסום </w:t>
      </w:r>
      <w:r w:rsidR="00D13D01">
        <w:rPr>
          <w:rFonts w:cs="David" w:hint="cs"/>
          <w:sz w:val="24"/>
          <w:szCs w:val="24"/>
          <w:rtl/>
        </w:rPr>
        <w:t xml:space="preserve">חוזר </w:t>
      </w:r>
      <w:r w:rsidR="00AF480B">
        <w:rPr>
          <w:rFonts w:cs="David" w:hint="cs"/>
          <w:sz w:val="24"/>
          <w:szCs w:val="24"/>
          <w:rtl/>
        </w:rPr>
        <w:t>ש</w:t>
      </w:r>
      <w:r w:rsidR="00571C29">
        <w:rPr>
          <w:rFonts w:cs="David" w:hint="cs"/>
          <w:sz w:val="24"/>
          <w:szCs w:val="24"/>
          <w:rtl/>
        </w:rPr>
        <w:t>ל</w:t>
      </w:r>
      <w:r w:rsidR="00C97522" w:rsidRPr="00DE7E07">
        <w:rPr>
          <w:rFonts w:cs="David" w:hint="cs"/>
          <w:sz w:val="24"/>
          <w:szCs w:val="24"/>
          <w:rtl/>
        </w:rPr>
        <w:t xml:space="preserve"> עדויות מבית החולים </w:t>
      </w:r>
      <w:proofErr w:type="spellStart"/>
      <w:r w:rsidR="00DE7E07" w:rsidRPr="00DE7E07">
        <w:rPr>
          <w:rFonts w:cs="David" w:hint="cs"/>
          <w:sz w:val="24"/>
          <w:szCs w:val="24"/>
          <w:rtl/>
        </w:rPr>
        <w:t>שיפא</w:t>
      </w:r>
      <w:proofErr w:type="spellEnd"/>
      <w:r w:rsidR="00D13D01">
        <w:rPr>
          <w:rFonts w:cs="David" w:hint="cs"/>
          <w:sz w:val="24"/>
          <w:szCs w:val="24"/>
          <w:rtl/>
        </w:rPr>
        <w:t xml:space="preserve"> כפי שפורסמו</w:t>
      </w:r>
      <w:r w:rsidR="00DE7E07" w:rsidRPr="00DE7E07">
        <w:rPr>
          <w:rFonts w:cs="David" w:hint="cs"/>
          <w:sz w:val="24"/>
          <w:szCs w:val="24"/>
          <w:rtl/>
        </w:rPr>
        <w:t>.</w:t>
      </w:r>
      <w:r w:rsidR="00DE7E07">
        <w:rPr>
          <w:rFonts w:cs="David" w:hint="cs"/>
          <w:sz w:val="24"/>
          <w:szCs w:val="24"/>
          <w:rtl/>
        </w:rPr>
        <w:t xml:space="preserve"> </w:t>
      </w:r>
      <w:r w:rsidR="00571C29">
        <w:rPr>
          <w:rFonts w:cs="David" w:hint="cs"/>
          <w:sz w:val="24"/>
          <w:szCs w:val="24"/>
          <w:rtl/>
        </w:rPr>
        <w:t xml:space="preserve">עוד עמדה חברת הכנסת תומא סלימאן על כך </w:t>
      </w:r>
      <w:r w:rsidR="00566D75">
        <w:rPr>
          <w:rFonts w:cs="David" w:hint="cs"/>
          <w:sz w:val="24"/>
          <w:szCs w:val="24"/>
          <w:rtl/>
        </w:rPr>
        <w:t>ש</w:t>
      </w:r>
      <w:r w:rsidR="006F618E">
        <w:rPr>
          <w:rFonts w:cs="David" w:hint="cs"/>
          <w:sz w:val="24"/>
          <w:szCs w:val="24"/>
          <w:rtl/>
        </w:rPr>
        <w:t>התבטאויות</w:t>
      </w:r>
      <w:r w:rsidR="00566D75">
        <w:rPr>
          <w:rFonts w:cs="David" w:hint="cs"/>
          <w:sz w:val="24"/>
          <w:szCs w:val="24"/>
          <w:rtl/>
        </w:rPr>
        <w:t>יה ה</w:t>
      </w:r>
      <w:r w:rsidR="00BD3370">
        <w:rPr>
          <w:rFonts w:cs="David" w:hint="cs"/>
          <w:sz w:val="24"/>
          <w:szCs w:val="24"/>
          <w:rtl/>
        </w:rPr>
        <w:t>ן</w:t>
      </w:r>
      <w:r w:rsidR="006F618E">
        <w:rPr>
          <w:rFonts w:cs="David" w:hint="cs"/>
          <w:sz w:val="24"/>
          <w:szCs w:val="24"/>
          <w:rtl/>
        </w:rPr>
        <w:t xml:space="preserve"> חלק מחופש הביטוי </w:t>
      </w:r>
      <w:r w:rsidR="00566D75">
        <w:rPr>
          <w:rFonts w:cs="David" w:hint="cs"/>
          <w:sz w:val="24"/>
          <w:szCs w:val="24"/>
          <w:rtl/>
        </w:rPr>
        <w:t>הפוליטי הרחב שנתון לחבר</w:t>
      </w:r>
      <w:r>
        <w:rPr>
          <w:rFonts w:cs="David" w:hint="cs"/>
          <w:sz w:val="24"/>
          <w:szCs w:val="24"/>
          <w:rtl/>
        </w:rPr>
        <w:t xml:space="preserve"> הכנסת. </w:t>
      </w:r>
      <w:r w:rsidR="00566D75">
        <w:rPr>
          <w:rFonts w:cs="David" w:hint="cs"/>
          <w:sz w:val="24"/>
          <w:szCs w:val="24"/>
          <w:rtl/>
        </w:rPr>
        <w:t>כמו כן, היא עמדה על</w:t>
      </w:r>
      <w:r w:rsidR="00872874">
        <w:rPr>
          <w:rFonts w:cs="David" w:hint="cs"/>
          <w:sz w:val="24"/>
          <w:szCs w:val="24"/>
          <w:rtl/>
        </w:rPr>
        <w:t xml:space="preserve"> </w:t>
      </w:r>
      <w:r w:rsidR="00566D75">
        <w:rPr>
          <w:rFonts w:cs="David" w:hint="cs"/>
          <w:sz w:val="24"/>
          <w:szCs w:val="24"/>
          <w:rtl/>
        </w:rPr>
        <w:t>התמודדותם המורכבת והקשה של</w:t>
      </w:r>
      <w:r w:rsidR="00BD3370">
        <w:rPr>
          <w:rFonts w:cs="David" w:hint="cs"/>
          <w:sz w:val="24"/>
          <w:szCs w:val="24"/>
          <w:rtl/>
        </w:rPr>
        <w:t xml:space="preserve"> חברי הכנסת הערבים כקבוצת מיעוט בכנסת, </w:t>
      </w:r>
      <w:r w:rsidR="00D13D01">
        <w:rPr>
          <w:rFonts w:cs="David" w:hint="cs"/>
          <w:sz w:val="24"/>
          <w:szCs w:val="24"/>
          <w:rtl/>
        </w:rPr>
        <w:t>ואת</w:t>
      </w:r>
      <w:r w:rsidR="00BD3370">
        <w:rPr>
          <w:rFonts w:cs="David" w:hint="cs"/>
          <w:sz w:val="24"/>
          <w:szCs w:val="24"/>
          <w:rtl/>
        </w:rPr>
        <w:t xml:space="preserve"> </w:t>
      </w:r>
      <w:r w:rsidR="00872874">
        <w:rPr>
          <w:rFonts w:cs="David" w:hint="cs"/>
          <w:sz w:val="24"/>
          <w:szCs w:val="24"/>
          <w:rtl/>
        </w:rPr>
        <w:t xml:space="preserve">החשיבות </w:t>
      </w:r>
      <w:r w:rsidR="00566D75">
        <w:rPr>
          <w:rFonts w:cs="David" w:hint="cs"/>
          <w:sz w:val="24"/>
          <w:szCs w:val="24"/>
          <w:rtl/>
        </w:rPr>
        <w:t>שישנה בהשמעת</w:t>
      </w:r>
      <w:r w:rsidR="00872874">
        <w:rPr>
          <w:rFonts w:cs="David" w:hint="cs"/>
          <w:sz w:val="24"/>
          <w:szCs w:val="24"/>
          <w:rtl/>
        </w:rPr>
        <w:t xml:space="preserve"> </w:t>
      </w:r>
      <w:proofErr w:type="spellStart"/>
      <w:r w:rsidR="00872874">
        <w:rPr>
          <w:rFonts w:cs="David" w:hint="cs"/>
          <w:sz w:val="24"/>
          <w:szCs w:val="24"/>
          <w:rtl/>
        </w:rPr>
        <w:t>ד</w:t>
      </w:r>
      <w:r w:rsidR="00566D75">
        <w:rPr>
          <w:rFonts w:cs="David" w:hint="cs"/>
          <w:sz w:val="24"/>
          <w:szCs w:val="24"/>
          <w:rtl/>
        </w:rPr>
        <w:t>י</w:t>
      </w:r>
      <w:r w:rsidR="00872874">
        <w:rPr>
          <w:rFonts w:cs="David" w:hint="cs"/>
          <w:sz w:val="24"/>
          <w:szCs w:val="24"/>
          <w:rtl/>
        </w:rPr>
        <w:t>עותיה</w:t>
      </w:r>
      <w:proofErr w:type="spellEnd"/>
      <w:r w:rsidR="00872874">
        <w:rPr>
          <w:rFonts w:cs="David" w:hint="cs"/>
          <w:sz w:val="24"/>
          <w:szCs w:val="24"/>
          <w:rtl/>
        </w:rPr>
        <w:t xml:space="preserve">, בפרט משום שהן אינן </w:t>
      </w:r>
      <w:r w:rsidR="00BD3370">
        <w:rPr>
          <w:rFonts w:cs="David" w:hint="cs"/>
          <w:sz w:val="24"/>
          <w:szCs w:val="24"/>
          <w:rtl/>
        </w:rPr>
        <w:t xml:space="preserve">מתיישבות עם דעת הרוב. לבסוף, </w:t>
      </w:r>
      <w:r w:rsidR="00566D75">
        <w:rPr>
          <w:rFonts w:cs="David" w:hint="cs"/>
          <w:sz w:val="24"/>
          <w:szCs w:val="24"/>
          <w:rtl/>
        </w:rPr>
        <w:t>היא</w:t>
      </w:r>
      <w:r w:rsidR="006F4E06">
        <w:rPr>
          <w:rFonts w:cs="David" w:hint="cs"/>
          <w:sz w:val="24"/>
          <w:szCs w:val="24"/>
          <w:rtl/>
        </w:rPr>
        <w:t xml:space="preserve"> ציינה </w:t>
      </w:r>
      <w:r w:rsidR="00566D75">
        <w:rPr>
          <w:rFonts w:cs="David" w:hint="cs"/>
          <w:sz w:val="24"/>
          <w:szCs w:val="24"/>
          <w:rtl/>
        </w:rPr>
        <w:t xml:space="preserve">בכאב </w:t>
      </w:r>
      <w:r w:rsidR="006F4E06">
        <w:rPr>
          <w:rFonts w:cs="David" w:hint="cs"/>
          <w:sz w:val="24"/>
          <w:szCs w:val="24"/>
          <w:rtl/>
        </w:rPr>
        <w:t>את התגובות הקשות והאיומים שהי</w:t>
      </w:r>
      <w:r w:rsidR="00566D75">
        <w:rPr>
          <w:rFonts w:cs="David" w:hint="cs"/>
          <w:sz w:val="24"/>
          <w:szCs w:val="24"/>
          <w:rtl/>
        </w:rPr>
        <w:t xml:space="preserve">א מקבלת על בסיס יומי, ואת החששות שלה בשל כך. </w:t>
      </w:r>
    </w:p>
    <w:p w:rsidR="006F08F3" w:rsidRDefault="006F08F3" w:rsidP="006A6228">
      <w:pPr>
        <w:tabs>
          <w:tab w:val="left" w:pos="340"/>
        </w:tabs>
        <w:spacing w:after="120" w:line="360" w:lineRule="auto"/>
        <w:jc w:val="both"/>
        <w:rPr>
          <w:rFonts w:cs="David"/>
          <w:b/>
          <w:bCs/>
          <w:sz w:val="24"/>
          <w:szCs w:val="24"/>
          <w:rtl/>
        </w:rPr>
      </w:pPr>
    </w:p>
    <w:p w:rsidR="006F08F3" w:rsidRPr="002F00D0" w:rsidRDefault="002F00D0" w:rsidP="002F00D0">
      <w:pPr>
        <w:tabs>
          <w:tab w:val="left" w:pos="340"/>
        </w:tabs>
        <w:spacing w:after="120" w:line="360" w:lineRule="auto"/>
        <w:jc w:val="center"/>
        <w:rPr>
          <w:rFonts w:cs="David"/>
          <w:sz w:val="24"/>
          <w:szCs w:val="24"/>
          <w:rtl/>
        </w:rPr>
      </w:pPr>
      <w:r w:rsidRPr="002F00D0">
        <w:rPr>
          <w:rFonts w:cs="David" w:hint="cs"/>
          <w:sz w:val="24"/>
          <w:szCs w:val="24"/>
          <w:rtl/>
        </w:rPr>
        <w:lastRenderedPageBreak/>
        <w:t>-</w:t>
      </w:r>
      <w:r>
        <w:rPr>
          <w:rFonts w:cs="David" w:hint="cs"/>
          <w:sz w:val="24"/>
          <w:szCs w:val="24"/>
          <w:rtl/>
        </w:rPr>
        <w:t>2</w:t>
      </w:r>
      <w:r w:rsidRPr="002F00D0">
        <w:rPr>
          <w:rFonts w:cs="David" w:hint="cs"/>
          <w:sz w:val="24"/>
          <w:szCs w:val="24"/>
          <w:rtl/>
        </w:rPr>
        <w:t>-</w:t>
      </w:r>
    </w:p>
    <w:p w:rsidR="00AF0BE0" w:rsidRPr="00AF0BE0" w:rsidRDefault="00AF0BE0" w:rsidP="006A6228">
      <w:pPr>
        <w:tabs>
          <w:tab w:val="left" w:pos="340"/>
        </w:tabs>
        <w:spacing w:after="120" w:line="360" w:lineRule="auto"/>
        <w:jc w:val="both"/>
        <w:rPr>
          <w:rFonts w:cs="David"/>
          <w:b/>
          <w:bCs/>
          <w:sz w:val="24"/>
          <w:szCs w:val="24"/>
          <w:rtl/>
        </w:rPr>
      </w:pPr>
      <w:r w:rsidRPr="00AF0BE0">
        <w:rPr>
          <w:rFonts w:cs="David" w:hint="cs"/>
          <w:b/>
          <w:bCs/>
          <w:sz w:val="24"/>
          <w:szCs w:val="24"/>
          <w:rtl/>
        </w:rPr>
        <w:t>דיון והחלטת הוועדה</w:t>
      </w:r>
    </w:p>
    <w:p w:rsidR="00566D75" w:rsidRDefault="00566D75" w:rsidP="006F08F3">
      <w:pPr>
        <w:tabs>
          <w:tab w:val="left" w:pos="340"/>
        </w:tabs>
        <w:spacing w:after="120" w:line="360" w:lineRule="auto"/>
        <w:jc w:val="both"/>
        <w:rPr>
          <w:rFonts w:cs="David"/>
          <w:sz w:val="24"/>
          <w:szCs w:val="24"/>
          <w:rtl/>
        </w:rPr>
      </w:pPr>
      <w:r>
        <w:rPr>
          <w:rFonts w:cs="David" w:hint="cs"/>
          <w:sz w:val="24"/>
          <w:szCs w:val="24"/>
          <w:rtl/>
        </w:rPr>
        <w:t xml:space="preserve">הוועדה, בהשתתפותה של היועצת המשפטית לכנסת, קיימה דיון אחד בקובלנות לאחר ששמעה גם את חברת הכנסת תומא סלימאן. </w:t>
      </w:r>
    </w:p>
    <w:p w:rsidR="00566D75" w:rsidRDefault="00566D75" w:rsidP="00566D75">
      <w:pPr>
        <w:tabs>
          <w:tab w:val="left" w:pos="340"/>
        </w:tabs>
        <w:spacing w:after="120" w:line="360" w:lineRule="auto"/>
        <w:jc w:val="both"/>
        <w:rPr>
          <w:rFonts w:cs="David"/>
          <w:sz w:val="24"/>
          <w:szCs w:val="24"/>
          <w:rtl/>
        </w:rPr>
      </w:pPr>
      <w:r>
        <w:rPr>
          <w:rFonts w:cs="David" w:hint="cs"/>
          <w:sz w:val="24"/>
          <w:szCs w:val="24"/>
          <w:rtl/>
        </w:rPr>
        <w:t>הוועדה סבורה כי האשמה של צה"ל בפשע מלחמה על ידי חברת כנסת, תורמת למאמציה של אויבי מדינת ישראל לפגוע בלגיטימציה של מדינת ישראל,</w:t>
      </w:r>
      <w:r w:rsidRPr="003A7DDC">
        <w:rPr>
          <w:rFonts w:cs="David" w:hint="cs"/>
          <w:sz w:val="24"/>
          <w:szCs w:val="24"/>
          <w:rtl/>
        </w:rPr>
        <w:t xml:space="preserve"> </w:t>
      </w:r>
      <w:r>
        <w:rPr>
          <w:rFonts w:cs="David" w:hint="cs"/>
          <w:sz w:val="24"/>
          <w:szCs w:val="24"/>
          <w:rtl/>
        </w:rPr>
        <w:t xml:space="preserve">בין אם במתכוון ובין אם לאו. הוועדה מצרה על כך שחברת הכנסת תומא סלימאן בחרה להתבצר בעמדתה, לא חזרה בה, התנצלה או הסתייגה מדבריה, אף לאחר הודעתו הרשמית של דובר צה"ל.  </w:t>
      </w:r>
    </w:p>
    <w:p w:rsidR="00566D75" w:rsidRDefault="00566D75" w:rsidP="00566D75">
      <w:pPr>
        <w:tabs>
          <w:tab w:val="left" w:pos="340"/>
        </w:tabs>
        <w:spacing w:after="120" w:line="360" w:lineRule="auto"/>
        <w:jc w:val="both"/>
        <w:rPr>
          <w:rFonts w:cs="David"/>
          <w:sz w:val="24"/>
          <w:szCs w:val="24"/>
          <w:rtl/>
        </w:rPr>
      </w:pPr>
      <w:r>
        <w:rPr>
          <w:rFonts w:cs="David" w:hint="cs"/>
          <w:sz w:val="24"/>
          <w:szCs w:val="24"/>
          <w:rtl/>
        </w:rPr>
        <w:t xml:space="preserve">תגובת חברת הכנסת לפיה בדבריה התבססה על פרסומים זרים לא מקובלת על חברי הוועדה לנוכח העובדה כי היא גם הביעה את מסקנתה מהדברים באותו פרסום. כמו כן, הוועדה סבורה שכתיבת ציוץ לא מהווה "טעות מקרית", והושקעה בו מחשבה תחילה. </w:t>
      </w:r>
    </w:p>
    <w:p w:rsidR="00566D75" w:rsidRDefault="00566D75" w:rsidP="00566D75">
      <w:pPr>
        <w:tabs>
          <w:tab w:val="left" w:pos="340"/>
        </w:tabs>
        <w:spacing w:after="120" w:line="360" w:lineRule="auto"/>
        <w:jc w:val="both"/>
        <w:rPr>
          <w:rFonts w:cs="David"/>
          <w:sz w:val="24"/>
          <w:szCs w:val="24"/>
          <w:rtl/>
        </w:rPr>
      </w:pPr>
      <w:r>
        <w:rPr>
          <w:rFonts w:cs="David" w:hint="cs"/>
          <w:sz w:val="24"/>
          <w:szCs w:val="24"/>
          <w:rtl/>
        </w:rPr>
        <w:t xml:space="preserve">הוועדה מקבלת את העמדה כי גם בעיתוי זה יש מקום לחופש ביטוי פוליטי וישנה חשיבות בשמירה על ביטחונם של חברי הכנסת הערביים שנאלצים להתמודד עם קשיים ניכרים בימים אלה. </w:t>
      </w:r>
    </w:p>
    <w:p w:rsidR="00DC2730" w:rsidRPr="00566D75" w:rsidRDefault="00566D75" w:rsidP="00566D75">
      <w:pPr>
        <w:tabs>
          <w:tab w:val="left" w:pos="340"/>
        </w:tabs>
        <w:spacing w:after="120" w:line="360" w:lineRule="auto"/>
        <w:jc w:val="both"/>
        <w:rPr>
          <w:rFonts w:cs="David"/>
          <w:b/>
          <w:bCs/>
          <w:sz w:val="24"/>
          <w:szCs w:val="24"/>
          <w:rtl/>
        </w:rPr>
      </w:pPr>
      <w:r>
        <w:rPr>
          <w:rFonts w:cs="David" w:hint="cs"/>
          <w:sz w:val="24"/>
          <w:szCs w:val="24"/>
          <w:rtl/>
        </w:rPr>
        <w:t xml:space="preserve">עם זאת, </w:t>
      </w:r>
      <w:r>
        <w:rPr>
          <w:rFonts w:cs="David" w:hint="cs"/>
          <w:b/>
          <w:bCs/>
          <w:sz w:val="24"/>
          <w:szCs w:val="24"/>
          <w:rtl/>
        </w:rPr>
        <w:t>הוועדה</w:t>
      </w:r>
      <w:r w:rsidR="003A7DDC" w:rsidRPr="00566D75">
        <w:rPr>
          <w:rFonts w:cs="David" w:hint="cs"/>
          <w:b/>
          <w:bCs/>
          <w:sz w:val="24"/>
          <w:szCs w:val="24"/>
          <w:rtl/>
        </w:rPr>
        <w:t xml:space="preserve"> דוחה מכל וכל את ההאשמות חסרות הבסיס של חברת הכנסת תומא סלימאן </w:t>
      </w:r>
      <w:r w:rsidR="00554E29">
        <w:rPr>
          <w:rFonts w:cs="David" w:hint="cs"/>
          <w:b/>
          <w:bCs/>
          <w:sz w:val="24"/>
          <w:szCs w:val="24"/>
          <w:rtl/>
        </w:rPr>
        <w:t xml:space="preserve">הרומזות </w:t>
      </w:r>
      <w:r w:rsidR="00F6355A" w:rsidRPr="00566D75">
        <w:rPr>
          <w:rFonts w:cs="David" w:hint="cs"/>
          <w:b/>
          <w:bCs/>
          <w:sz w:val="24"/>
          <w:szCs w:val="24"/>
          <w:rtl/>
        </w:rPr>
        <w:t>כי צה"ל ביצע פשע מלחמה</w:t>
      </w:r>
      <w:r w:rsidRPr="00566D75">
        <w:rPr>
          <w:rFonts w:cs="David" w:hint="cs"/>
          <w:b/>
          <w:bCs/>
          <w:sz w:val="24"/>
          <w:szCs w:val="24"/>
          <w:rtl/>
        </w:rPr>
        <w:t xml:space="preserve">, ומוצאת כי </w:t>
      </w:r>
      <w:r w:rsidR="003A7DDC" w:rsidRPr="00566D75">
        <w:rPr>
          <w:rFonts w:cs="David" w:hint="cs"/>
          <w:b/>
          <w:bCs/>
          <w:sz w:val="24"/>
          <w:szCs w:val="24"/>
          <w:rtl/>
        </w:rPr>
        <w:t>התבטאות</w:t>
      </w:r>
      <w:r w:rsidR="006F08F3" w:rsidRPr="00566D75">
        <w:rPr>
          <w:rFonts w:cs="David" w:hint="cs"/>
          <w:b/>
          <w:bCs/>
          <w:sz w:val="24"/>
          <w:szCs w:val="24"/>
          <w:rtl/>
        </w:rPr>
        <w:t>ה</w:t>
      </w:r>
      <w:r w:rsidR="003A7DDC" w:rsidRPr="00566D75">
        <w:rPr>
          <w:rFonts w:cs="David" w:hint="cs"/>
          <w:b/>
          <w:bCs/>
          <w:sz w:val="24"/>
          <w:szCs w:val="24"/>
          <w:rtl/>
        </w:rPr>
        <w:t xml:space="preserve"> פוגעת בכבוד הכנ</w:t>
      </w:r>
      <w:r w:rsidR="006F08F3" w:rsidRPr="00566D75">
        <w:rPr>
          <w:rFonts w:cs="David" w:hint="cs"/>
          <w:b/>
          <w:bCs/>
          <w:sz w:val="24"/>
          <w:szCs w:val="24"/>
          <w:rtl/>
        </w:rPr>
        <w:t>ס</w:t>
      </w:r>
      <w:r w:rsidR="003A7DDC" w:rsidRPr="00566D75">
        <w:rPr>
          <w:rFonts w:cs="David" w:hint="cs"/>
          <w:b/>
          <w:bCs/>
          <w:sz w:val="24"/>
          <w:szCs w:val="24"/>
          <w:rtl/>
        </w:rPr>
        <w:t xml:space="preserve">ת ובאמון הציבור </w:t>
      </w:r>
      <w:r w:rsidR="006F08F3" w:rsidRPr="00566D75">
        <w:rPr>
          <w:rFonts w:cs="David" w:hint="cs"/>
          <w:b/>
          <w:bCs/>
          <w:sz w:val="24"/>
          <w:szCs w:val="24"/>
          <w:rtl/>
        </w:rPr>
        <w:t>בה</w:t>
      </w:r>
      <w:r w:rsidR="003A7DDC" w:rsidRPr="00566D75">
        <w:rPr>
          <w:rFonts w:cs="David" w:hint="cs"/>
          <w:b/>
          <w:bCs/>
          <w:sz w:val="24"/>
          <w:szCs w:val="24"/>
          <w:rtl/>
        </w:rPr>
        <w:t>.</w:t>
      </w:r>
    </w:p>
    <w:p w:rsidR="0072367B" w:rsidRDefault="00566D75" w:rsidP="00566D75">
      <w:pPr>
        <w:tabs>
          <w:tab w:val="left" w:pos="340"/>
        </w:tabs>
        <w:spacing w:after="120" w:line="360" w:lineRule="auto"/>
        <w:jc w:val="both"/>
        <w:rPr>
          <w:rFonts w:cs="David"/>
          <w:sz w:val="24"/>
          <w:szCs w:val="24"/>
          <w:rtl/>
        </w:rPr>
      </w:pPr>
      <w:r>
        <w:rPr>
          <w:rFonts w:cs="David" w:hint="cs"/>
          <w:sz w:val="24"/>
          <w:szCs w:val="24"/>
          <w:rtl/>
        </w:rPr>
        <w:t>ב</w:t>
      </w:r>
      <w:r w:rsidR="00552AEA">
        <w:rPr>
          <w:rFonts w:cs="David" w:hint="cs"/>
          <w:sz w:val="24"/>
          <w:szCs w:val="24"/>
          <w:rtl/>
        </w:rPr>
        <w:t>החלט</w:t>
      </w:r>
      <w:r>
        <w:rPr>
          <w:rFonts w:cs="David" w:hint="cs"/>
          <w:sz w:val="24"/>
          <w:szCs w:val="24"/>
          <w:rtl/>
        </w:rPr>
        <w:t xml:space="preserve">תה העקרונית </w:t>
      </w:r>
      <w:r w:rsidR="00552AEA">
        <w:rPr>
          <w:rFonts w:cs="David" w:hint="cs"/>
          <w:sz w:val="24"/>
          <w:szCs w:val="24"/>
          <w:rtl/>
        </w:rPr>
        <w:t xml:space="preserve">שהתקבלה </w:t>
      </w:r>
      <w:r w:rsidR="00DC2730">
        <w:rPr>
          <w:rFonts w:cs="David" w:hint="cs"/>
          <w:sz w:val="24"/>
          <w:szCs w:val="24"/>
          <w:rtl/>
        </w:rPr>
        <w:t>ביום 18.10.23</w:t>
      </w:r>
      <w:r>
        <w:rPr>
          <w:rFonts w:cs="David" w:hint="cs"/>
          <w:sz w:val="24"/>
          <w:szCs w:val="24"/>
          <w:rtl/>
        </w:rPr>
        <w:t>,</w:t>
      </w:r>
      <w:r w:rsidR="00DC2730">
        <w:rPr>
          <w:rFonts w:cs="David" w:hint="cs"/>
          <w:sz w:val="24"/>
          <w:szCs w:val="24"/>
          <w:rtl/>
        </w:rPr>
        <w:t xml:space="preserve"> </w:t>
      </w:r>
      <w:r w:rsidR="001846DF">
        <w:rPr>
          <w:rFonts w:cs="David" w:hint="cs"/>
          <w:sz w:val="24"/>
          <w:szCs w:val="24"/>
          <w:rtl/>
        </w:rPr>
        <w:t>ועדת האתיקה התריעה כי</w:t>
      </w:r>
      <w:r w:rsidR="00552AEA">
        <w:rPr>
          <w:rFonts w:cs="David" w:hint="cs"/>
          <w:sz w:val="24"/>
          <w:szCs w:val="24"/>
          <w:rtl/>
        </w:rPr>
        <w:t xml:space="preserve"> בשל הנסיבות החריגות והמיוחדות שמאפיינות </w:t>
      </w:r>
      <w:r w:rsidR="001846DF">
        <w:rPr>
          <w:rFonts w:cs="David" w:hint="cs"/>
          <w:sz w:val="24"/>
          <w:szCs w:val="24"/>
          <w:rtl/>
        </w:rPr>
        <w:t>את הלחימה בימים אלה, הוועדה תראה בהתבטאויות</w:t>
      </w:r>
      <w:r w:rsidR="00DC2730">
        <w:rPr>
          <w:rFonts w:cs="David" w:hint="cs"/>
          <w:sz w:val="24"/>
          <w:szCs w:val="24"/>
          <w:rtl/>
        </w:rPr>
        <w:t xml:space="preserve"> </w:t>
      </w:r>
      <w:r w:rsidR="003A7DDC">
        <w:rPr>
          <w:rFonts w:cs="David" w:hint="cs"/>
          <w:sz w:val="24"/>
          <w:szCs w:val="24"/>
          <w:rtl/>
        </w:rPr>
        <w:t>שעשויות</w:t>
      </w:r>
      <w:r w:rsidR="00DC2730">
        <w:rPr>
          <w:rFonts w:cs="David" w:hint="cs"/>
          <w:sz w:val="24"/>
          <w:szCs w:val="24"/>
          <w:rtl/>
        </w:rPr>
        <w:t xml:space="preserve"> בשגרה </w:t>
      </w:r>
      <w:r w:rsidR="003A7DDC">
        <w:rPr>
          <w:rFonts w:cs="David" w:hint="cs"/>
          <w:sz w:val="24"/>
          <w:szCs w:val="24"/>
          <w:rtl/>
        </w:rPr>
        <w:t>לחסות</w:t>
      </w:r>
      <w:r w:rsidR="00DC2730">
        <w:rPr>
          <w:rFonts w:cs="David" w:hint="cs"/>
          <w:sz w:val="24"/>
          <w:szCs w:val="24"/>
          <w:rtl/>
        </w:rPr>
        <w:t xml:space="preserve"> תחת חופש הביטוי הפוליטי</w:t>
      </w:r>
      <w:r w:rsidR="003A7DDC">
        <w:rPr>
          <w:rFonts w:cs="David" w:hint="cs"/>
          <w:sz w:val="24"/>
          <w:szCs w:val="24"/>
          <w:rtl/>
        </w:rPr>
        <w:t>,</w:t>
      </w:r>
      <w:r w:rsidR="00DC2730">
        <w:rPr>
          <w:rFonts w:cs="David" w:hint="cs"/>
          <w:sz w:val="24"/>
          <w:szCs w:val="24"/>
          <w:rtl/>
        </w:rPr>
        <w:t xml:space="preserve"> כהתבטאויות המפרות את כללי האתיקה. אזהרה זו נמסרה זמן רב לפני</w:t>
      </w:r>
      <w:r w:rsidR="00552AEA">
        <w:rPr>
          <w:rFonts w:cs="David" w:hint="cs"/>
          <w:sz w:val="24"/>
          <w:szCs w:val="24"/>
          <w:rtl/>
        </w:rPr>
        <w:t xml:space="preserve"> </w:t>
      </w:r>
      <w:r w:rsidR="006F08F3">
        <w:rPr>
          <w:rFonts w:cs="David" w:hint="cs"/>
          <w:sz w:val="24"/>
          <w:szCs w:val="24"/>
          <w:rtl/>
        </w:rPr>
        <w:t>שפרסמה</w:t>
      </w:r>
      <w:r w:rsidR="00552AEA">
        <w:rPr>
          <w:rFonts w:cs="David" w:hint="cs"/>
          <w:sz w:val="24"/>
          <w:szCs w:val="24"/>
          <w:rtl/>
        </w:rPr>
        <w:t xml:space="preserve"> חברת הכנסת תומא סלימאן</w:t>
      </w:r>
      <w:r w:rsidR="009F1CC8">
        <w:rPr>
          <w:rFonts w:cs="David" w:hint="cs"/>
          <w:sz w:val="24"/>
          <w:szCs w:val="24"/>
          <w:rtl/>
        </w:rPr>
        <w:t xml:space="preserve"> את הציוץ</w:t>
      </w:r>
      <w:r w:rsidR="00552AEA">
        <w:rPr>
          <w:rFonts w:cs="David" w:hint="cs"/>
          <w:sz w:val="24"/>
          <w:szCs w:val="24"/>
          <w:rtl/>
        </w:rPr>
        <w:t>.</w:t>
      </w:r>
    </w:p>
    <w:p w:rsidR="00597283" w:rsidRPr="00732E7E" w:rsidRDefault="00597283" w:rsidP="003E3C0D">
      <w:pPr>
        <w:tabs>
          <w:tab w:val="left" w:pos="340"/>
        </w:tabs>
        <w:spacing w:after="120" w:line="360" w:lineRule="auto"/>
        <w:jc w:val="both"/>
        <w:rPr>
          <w:rFonts w:cs="David"/>
          <w:sz w:val="24"/>
          <w:szCs w:val="24"/>
          <w:rtl/>
        </w:rPr>
      </w:pPr>
      <w:r>
        <w:rPr>
          <w:rFonts w:cs="David" w:hint="cs"/>
          <w:b/>
          <w:bCs/>
          <w:sz w:val="24"/>
          <w:szCs w:val="24"/>
          <w:u w:val="single"/>
          <w:rtl/>
        </w:rPr>
        <w:t>החלטה</w:t>
      </w:r>
    </w:p>
    <w:p w:rsidR="006B77B5" w:rsidRPr="003A3A60" w:rsidRDefault="006B77B5" w:rsidP="00554E29">
      <w:pPr>
        <w:tabs>
          <w:tab w:val="left" w:pos="340"/>
        </w:tabs>
        <w:spacing w:after="120" w:line="360" w:lineRule="auto"/>
        <w:jc w:val="both"/>
        <w:rPr>
          <w:rFonts w:cs="David"/>
          <w:sz w:val="24"/>
          <w:szCs w:val="24"/>
          <w:rtl/>
        </w:rPr>
      </w:pPr>
      <w:r>
        <w:rPr>
          <w:rFonts w:cs="David" w:hint="cs"/>
          <w:sz w:val="24"/>
          <w:szCs w:val="24"/>
          <w:rtl/>
        </w:rPr>
        <w:t xml:space="preserve">הוועדה </w:t>
      </w:r>
      <w:r w:rsidR="001846DF">
        <w:rPr>
          <w:rFonts w:cs="David" w:hint="cs"/>
          <w:sz w:val="24"/>
          <w:szCs w:val="24"/>
          <w:rtl/>
        </w:rPr>
        <w:t>מביעה את הסתייגותה החמורה מהפרסום של חברת הכנסת</w:t>
      </w:r>
      <w:r w:rsidR="009F1CC8">
        <w:rPr>
          <w:rFonts w:cs="David" w:hint="cs"/>
          <w:sz w:val="24"/>
          <w:szCs w:val="24"/>
          <w:rtl/>
        </w:rPr>
        <w:t xml:space="preserve"> ואת סלידתה העזה מהתבטאויותיה של חברת הכנסת שיש בה משום פגיעה חמורה של אמון הציבור בנבחריו</w:t>
      </w:r>
      <w:r w:rsidR="00554E29">
        <w:rPr>
          <w:rFonts w:cs="David" w:hint="cs"/>
          <w:sz w:val="24"/>
          <w:szCs w:val="24"/>
          <w:rtl/>
        </w:rPr>
        <w:t>, אמון שדווקא בימים אלה מוטלת על חברי הכנסת החובה לחזקו</w:t>
      </w:r>
      <w:r w:rsidR="009F1CC8">
        <w:rPr>
          <w:rFonts w:cs="David" w:hint="cs"/>
          <w:sz w:val="24"/>
          <w:szCs w:val="24"/>
          <w:rtl/>
        </w:rPr>
        <w:t xml:space="preserve">. הוועדה  </w:t>
      </w:r>
      <w:r w:rsidR="001846DF">
        <w:rPr>
          <w:rFonts w:cs="David" w:hint="cs"/>
          <w:sz w:val="24"/>
          <w:szCs w:val="24"/>
          <w:rtl/>
        </w:rPr>
        <w:t>מצרה על</w:t>
      </w:r>
      <w:r w:rsidR="009F1CC8">
        <w:rPr>
          <w:rFonts w:cs="David" w:hint="cs"/>
          <w:sz w:val="24"/>
          <w:szCs w:val="24"/>
          <w:rtl/>
        </w:rPr>
        <w:t xml:space="preserve"> כך שלא מצאה לנכון לחזור בה מהציוץ</w:t>
      </w:r>
      <w:r w:rsidR="001846DF">
        <w:rPr>
          <w:rFonts w:cs="David" w:hint="cs"/>
          <w:sz w:val="24"/>
          <w:szCs w:val="24"/>
          <w:rtl/>
        </w:rPr>
        <w:t xml:space="preserve"> גם כשדובר צה"ל הבהיר כי אין בו אמת עובדתית</w:t>
      </w:r>
      <w:r w:rsidR="00554E29">
        <w:rPr>
          <w:rFonts w:cs="David" w:hint="cs"/>
          <w:sz w:val="24"/>
          <w:szCs w:val="24"/>
          <w:rtl/>
        </w:rPr>
        <w:t xml:space="preserve"> ומבקשת להעניק גיבוי לחיילי צה"ל המשרתים בימים אלה את המדינה נאמנה</w:t>
      </w:r>
      <w:r w:rsidR="001846DF">
        <w:rPr>
          <w:rFonts w:cs="David" w:hint="cs"/>
          <w:sz w:val="24"/>
          <w:szCs w:val="24"/>
          <w:rtl/>
        </w:rPr>
        <w:t>.</w:t>
      </w:r>
    </w:p>
    <w:p w:rsidR="0005553D" w:rsidRPr="00921ED1" w:rsidRDefault="006F08F3" w:rsidP="006F08F3">
      <w:pPr>
        <w:tabs>
          <w:tab w:val="left" w:pos="340"/>
        </w:tabs>
        <w:spacing w:after="120" w:line="360" w:lineRule="auto"/>
        <w:jc w:val="both"/>
        <w:rPr>
          <w:rFonts w:cs="David"/>
          <w:sz w:val="24"/>
          <w:szCs w:val="24"/>
        </w:rPr>
      </w:pPr>
      <w:r>
        <w:rPr>
          <w:rFonts w:cs="David" w:hint="cs"/>
          <w:sz w:val="24"/>
          <w:szCs w:val="24"/>
          <w:rtl/>
        </w:rPr>
        <w:t>בהתבטאויותיה מיום</w:t>
      </w:r>
      <w:r w:rsidRPr="003A3A60">
        <w:rPr>
          <w:rFonts w:cs="David" w:hint="cs"/>
          <w:sz w:val="24"/>
          <w:szCs w:val="24"/>
          <w:rtl/>
        </w:rPr>
        <w:t xml:space="preserve"> </w:t>
      </w:r>
      <w:r>
        <w:rPr>
          <w:rFonts w:cs="David" w:hint="cs"/>
          <w:sz w:val="24"/>
          <w:szCs w:val="24"/>
          <w:rtl/>
        </w:rPr>
        <w:t>ה</w:t>
      </w:r>
      <w:r w:rsidR="00A85772" w:rsidRPr="003A3A60">
        <w:rPr>
          <w:rFonts w:cs="David" w:hint="cs"/>
          <w:sz w:val="24"/>
          <w:szCs w:val="24"/>
          <w:rtl/>
        </w:rPr>
        <w:t>-11.11.</w:t>
      </w:r>
      <w:r w:rsidR="00A85772">
        <w:rPr>
          <w:rFonts w:cs="David" w:hint="cs"/>
          <w:sz w:val="24"/>
          <w:szCs w:val="24"/>
          <w:rtl/>
        </w:rPr>
        <w:t>23</w:t>
      </w:r>
      <w:r w:rsidR="00DF190F" w:rsidRPr="00921ED1">
        <w:rPr>
          <w:rFonts w:cs="David" w:hint="cs"/>
          <w:sz w:val="24"/>
          <w:szCs w:val="24"/>
          <w:rtl/>
        </w:rPr>
        <w:t>,</w:t>
      </w:r>
      <w:r w:rsidR="00757D37">
        <w:rPr>
          <w:rFonts w:cs="David" w:hint="cs"/>
          <w:sz w:val="24"/>
          <w:szCs w:val="24"/>
          <w:rtl/>
        </w:rPr>
        <w:t xml:space="preserve"> </w:t>
      </w:r>
      <w:r w:rsidR="0005553D" w:rsidRPr="00921ED1">
        <w:rPr>
          <w:rFonts w:cs="David"/>
          <w:sz w:val="24"/>
          <w:szCs w:val="24"/>
          <w:rtl/>
        </w:rPr>
        <w:t>הפר</w:t>
      </w:r>
      <w:r w:rsidR="005E524A">
        <w:rPr>
          <w:rFonts w:cs="David" w:hint="cs"/>
          <w:sz w:val="24"/>
          <w:szCs w:val="24"/>
          <w:rtl/>
        </w:rPr>
        <w:t>ה</w:t>
      </w:r>
      <w:r w:rsidR="0005553D" w:rsidRPr="00921ED1">
        <w:rPr>
          <w:rFonts w:cs="David"/>
          <w:sz w:val="24"/>
          <w:szCs w:val="24"/>
          <w:rtl/>
        </w:rPr>
        <w:t xml:space="preserve"> חבר</w:t>
      </w:r>
      <w:r w:rsidR="005E524A">
        <w:rPr>
          <w:rFonts w:cs="David" w:hint="cs"/>
          <w:sz w:val="24"/>
          <w:szCs w:val="24"/>
          <w:rtl/>
        </w:rPr>
        <w:t>ת</w:t>
      </w:r>
      <w:r w:rsidR="0005553D" w:rsidRPr="00921ED1">
        <w:rPr>
          <w:rFonts w:cs="David"/>
          <w:sz w:val="24"/>
          <w:szCs w:val="24"/>
          <w:rtl/>
        </w:rPr>
        <w:t xml:space="preserve"> הכנסת </w:t>
      </w:r>
      <w:r w:rsidR="00A85772">
        <w:rPr>
          <w:rFonts w:cs="David" w:hint="cs"/>
          <w:sz w:val="24"/>
          <w:szCs w:val="24"/>
          <w:rtl/>
        </w:rPr>
        <w:t>תומא סלימאן</w:t>
      </w:r>
      <w:r w:rsidR="0005553D" w:rsidRPr="00921ED1">
        <w:rPr>
          <w:rFonts w:cs="David"/>
          <w:sz w:val="24"/>
          <w:szCs w:val="24"/>
          <w:rtl/>
        </w:rPr>
        <w:t xml:space="preserve"> </w:t>
      </w:r>
      <w:r w:rsidR="009F1CC8">
        <w:rPr>
          <w:rFonts w:cs="David" w:hint="cs"/>
          <w:sz w:val="24"/>
          <w:szCs w:val="24"/>
          <w:rtl/>
        </w:rPr>
        <w:t>הפרה חמורה של</w:t>
      </w:r>
      <w:r w:rsidR="0005553D" w:rsidRPr="00921ED1">
        <w:rPr>
          <w:rFonts w:cs="David"/>
          <w:sz w:val="24"/>
          <w:szCs w:val="24"/>
          <w:rtl/>
        </w:rPr>
        <w:t xml:space="preserve"> כלל 1א(4) </w:t>
      </w:r>
      <w:r w:rsidR="005E524A">
        <w:rPr>
          <w:rFonts w:cs="David" w:hint="cs"/>
          <w:sz w:val="24"/>
          <w:szCs w:val="24"/>
          <w:rtl/>
        </w:rPr>
        <w:t xml:space="preserve">ו-1א(5) </w:t>
      </w:r>
      <w:r w:rsidR="0005553D" w:rsidRPr="00921ED1">
        <w:rPr>
          <w:rFonts w:cs="David"/>
          <w:sz w:val="24"/>
          <w:szCs w:val="24"/>
          <w:rtl/>
        </w:rPr>
        <w:t>לכללי האתיקה הקובע</w:t>
      </w:r>
      <w:r w:rsidR="005E524A">
        <w:rPr>
          <w:rFonts w:cs="David" w:hint="cs"/>
          <w:sz w:val="24"/>
          <w:szCs w:val="24"/>
          <w:rtl/>
        </w:rPr>
        <w:t>ים</w:t>
      </w:r>
      <w:r w:rsidR="0005553D" w:rsidRPr="00921ED1">
        <w:rPr>
          <w:rFonts w:cs="David"/>
          <w:sz w:val="24"/>
          <w:szCs w:val="24"/>
          <w:rtl/>
        </w:rPr>
        <w:t xml:space="preserve"> כי:</w:t>
      </w:r>
    </w:p>
    <w:p w:rsidR="0005553D" w:rsidRDefault="0005553D" w:rsidP="0005553D">
      <w:pPr>
        <w:pStyle w:val="a3"/>
        <w:tabs>
          <w:tab w:val="left" w:pos="340"/>
        </w:tabs>
        <w:spacing w:before="240" w:after="240" w:line="360" w:lineRule="auto"/>
        <w:ind w:left="1361" w:right="851"/>
        <w:contextualSpacing w:val="0"/>
        <w:jc w:val="both"/>
        <w:rPr>
          <w:rFonts w:cs="David"/>
          <w:b/>
          <w:bCs/>
          <w:sz w:val="24"/>
          <w:szCs w:val="24"/>
          <w:rtl/>
        </w:rPr>
      </w:pPr>
      <w:r>
        <w:rPr>
          <w:rFonts w:cs="David"/>
          <w:b/>
          <w:bCs/>
          <w:sz w:val="24"/>
          <w:szCs w:val="24"/>
          <w:rtl/>
        </w:rPr>
        <w:t xml:space="preserve">"חבר הכנסת ישמור על כבוד הכנסת וכבוד חבריה, יהיה מסור למילוי </w:t>
      </w:r>
      <w:r w:rsidRPr="0070761B">
        <w:rPr>
          <w:rFonts w:cs="David"/>
          <w:b/>
          <w:bCs/>
          <w:sz w:val="24"/>
          <w:szCs w:val="24"/>
          <w:rtl/>
        </w:rPr>
        <w:t>תפקידיו בכנסת, ינהג בדרך ההולמת את מעמדו כחבר הכנסת ויעשה לטיפוח אמון הציבור בכנסת."</w:t>
      </w:r>
    </w:p>
    <w:p w:rsidR="005E524A" w:rsidRPr="0070761B" w:rsidRDefault="005E524A" w:rsidP="0005553D">
      <w:pPr>
        <w:pStyle w:val="a3"/>
        <w:tabs>
          <w:tab w:val="left" w:pos="340"/>
        </w:tabs>
        <w:spacing w:before="240" w:after="240" w:line="360" w:lineRule="auto"/>
        <w:ind w:left="1361" w:right="851"/>
        <w:contextualSpacing w:val="0"/>
        <w:jc w:val="both"/>
        <w:rPr>
          <w:rFonts w:cs="David"/>
          <w:b/>
          <w:bCs/>
          <w:sz w:val="24"/>
          <w:szCs w:val="24"/>
        </w:rPr>
      </w:pPr>
      <w:r>
        <w:rPr>
          <w:rFonts w:cs="David" w:hint="cs"/>
          <w:b/>
          <w:bCs/>
          <w:sz w:val="24"/>
          <w:szCs w:val="24"/>
          <w:rtl/>
        </w:rPr>
        <w:t>"חבר הכנסת ימלא את שליחותו בכנסת באחריות, ביושר ובהגינות, מתוך מחויבות למעמדו כמנהיג בחברה, וישאף לשמש דוגמה אישית להתנהגות ראויה."</w:t>
      </w:r>
    </w:p>
    <w:p w:rsidR="002F00D0" w:rsidRDefault="002F00D0" w:rsidP="002F00D0">
      <w:pPr>
        <w:tabs>
          <w:tab w:val="left" w:pos="340"/>
        </w:tabs>
        <w:spacing w:after="120" w:line="360" w:lineRule="auto"/>
        <w:jc w:val="center"/>
        <w:rPr>
          <w:rFonts w:cs="David"/>
          <w:sz w:val="24"/>
          <w:szCs w:val="24"/>
          <w:rtl/>
        </w:rPr>
      </w:pPr>
      <w:r>
        <w:rPr>
          <w:rFonts w:cs="David" w:hint="cs"/>
          <w:sz w:val="24"/>
          <w:szCs w:val="24"/>
          <w:rtl/>
        </w:rPr>
        <w:lastRenderedPageBreak/>
        <w:t>-3-</w:t>
      </w:r>
    </w:p>
    <w:p w:rsidR="002F00D0" w:rsidRDefault="002F00D0" w:rsidP="009F1CC8">
      <w:pPr>
        <w:tabs>
          <w:tab w:val="left" w:pos="340"/>
        </w:tabs>
        <w:spacing w:after="120" w:line="360" w:lineRule="auto"/>
        <w:jc w:val="both"/>
        <w:rPr>
          <w:rFonts w:cs="David"/>
          <w:sz w:val="24"/>
          <w:szCs w:val="24"/>
          <w:rtl/>
        </w:rPr>
      </w:pPr>
    </w:p>
    <w:p w:rsidR="009F1CC8" w:rsidRDefault="00E61548" w:rsidP="009F1CC8">
      <w:pPr>
        <w:tabs>
          <w:tab w:val="left" w:pos="340"/>
        </w:tabs>
        <w:spacing w:after="120" w:line="360" w:lineRule="auto"/>
        <w:jc w:val="both"/>
        <w:rPr>
          <w:rFonts w:cs="David"/>
          <w:sz w:val="24"/>
          <w:szCs w:val="24"/>
          <w:rtl/>
        </w:rPr>
      </w:pPr>
      <w:r>
        <w:rPr>
          <w:rFonts w:cs="David" w:hint="cs"/>
          <w:sz w:val="24"/>
          <w:szCs w:val="24"/>
          <w:rtl/>
        </w:rPr>
        <w:t xml:space="preserve">חברי הוועדה </w:t>
      </w:r>
      <w:r w:rsidR="009F1CC8">
        <w:rPr>
          <w:rFonts w:cs="David" w:hint="cs"/>
          <w:sz w:val="24"/>
          <w:szCs w:val="24"/>
          <w:rtl/>
        </w:rPr>
        <w:t xml:space="preserve">עמדו על כך כי יש להטיל על חברת הכנסת </w:t>
      </w:r>
      <w:r>
        <w:rPr>
          <w:rFonts w:cs="David" w:hint="cs"/>
          <w:sz w:val="24"/>
          <w:szCs w:val="24"/>
          <w:rtl/>
        </w:rPr>
        <w:t>סנקציה המב</w:t>
      </w:r>
      <w:r w:rsidR="009F1CC8">
        <w:rPr>
          <w:rFonts w:cs="David" w:hint="cs"/>
          <w:sz w:val="24"/>
          <w:szCs w:val="24"/>
          <w:rtl/>
        </w:rPr>
        <w:t>טאת את</w:t>
      </w:r>
      <w:r>
        <w:rPr>
          <w:rFonts w:cs="David" w:hint="cs"/>
          <w:sz w:val="24"/>
          <w:szCs w:val="24"/>
          <w:rtl/>
        </w:rPr>
        <w:t xml:space="preserve"> </w:t>
      </w:r>
      <w:r w:rsidR="009F1CC8">
        <w:rPr>
          <w:rFonts w:cs="David" w:hint="cs"/>
          <w:sz w:val="24"/>
          <w:szCs w:val="24"/>
          <w:rtl/>
        </w:rPr>
        <w:t xml:space="preserve">הגינוי המוחלט של </w:t>
      </w:r>
      <w:r w:rsidR="000461DA">
        <w:rPr>
          <w:rFonts w:cs="David" w:hint="cs"/>
          <w:sz w:val="24"/>
          <w:szCs w:val="24"/>
          <w:rtl/>
        </w:rPr>
        <w:t xml:space="preserve"> הוועדה לציוץ מטעמה</w:t>
      </w:r>
      <w:r w:rsidRPr="00C97522">
        <w:rPr>
          <w:rFonts w:cs="David" w:hint="cs"/>
          <w:sz w:val="24"/>
          <w:szCs w:val="24"/>
          <w:rtl/>
        </w:rPr>
        <w:t xml:space="preserve">. </w:t>
      </w:r>
    </w:p>
    <w:p w:rsidR="0005553D" w:rsidRDefault="0005553D" w:rsidP="009F1CC8">
      <w:pPr>
        <w:tabs>
          <w:tab w:val="left" w:pos="340"/>
        </w:tabs>
        <w:spacing w:after="120" w:line="360" w:lineRule="auto"/>
        <w:jc w:val="both"/>
        <w:rPr>
          <w:rFonts w:cs="David"/>
          <w:sz w:val="24"/>
          <w:szCs w:val="24"/>
          <w:rtl/>
        </w:rPr>
      </w:pPr>
      <w:r w:rsidRPr="00C97522">
        <w:rPr>
          <w:rFonts w:cs="David"/>
          <w:sz w:val="24"/>
          <w:szCs w:val="24"/>
          <w:rtl/>
        </w:rPr>
        <w:t>בנסיבות אלו, ובהתאם לסמכותה לפי סעי</w:t>
      </w:r>
      <w:r w:rsidR="007619D1">
        <w:rPr>
          <w:rFonts w:cs="David" w:hint="cs"/>
          <w:sz w:val="24"/>
          <w:szCs w:val="24"/>
          <w:rtl/>
        </w:rPr>
        <w:t>פים</w:t>
      </w:r>
      <w:r w:rsidRPr="00C97522">
        <w:rPr>
          <w:rFonts w:cs="David"/>
          <w:sz w:val="24"/>
          <w:szCs w:val="24"/>
          <w:rtl/>
        </w:rPr>
        <w:t xml:space="preserve"> 13ד(ד)(4)</w:t>
      </w:r>
      <w:r w:rsidR="007619D1">
        <w:rPr>
          <w:rFonts w:cs="David" w:hint="cs"/>
          <w:sz w:val="24"/>
          <w:szCs w:val="24"/>
          <w:rtl/>
        </w:rPr>
        <w:t xml:space="preserve"> ו-13ד(ד)(6)</w:t>
      </w:r>
      <w:r w:rsidRPr="00C97522">
        <w:rPr>
          <w:rFonts w:cs="David"/>
          <w:sz w:val="24"/>
          <w:szCs w:val="24"/>
          <w:rtl/>
        </w:rPr>
        <w:t xml:space="preserve"> לחוק חסינות חברי הכנסת, זכויותיהם וחובותיהם, התשי"א-1951, </w:t>
      </w:r>
      <w:r w:rsidR="00757D37" w:rsidRPr="00C97522">
        <w:rPr>
          <w:rFonts w:cs="David" w:hint="cs"/>
          <w:sz w:val="24"/>
          <w:szCs w:val="24"/>
          <w:rtl/>
        </w:rPr>
        <w:t xml:space="preserve">ולאור חומרת הדברים, </w:t>
      </w:r>
      <w:r w:rsidRPr="00C97522">
        <w:rPr>
          <w:rFonts w:cs="David"/>
          <w:sz w:val="24"/>
          <w:szCs w:val="24"/>
          <w:rtl/>
        </w:rPr>
        <w:t>החליטה הוועדה פה אחד להטיל על חבר</w:t>
      </w:r>
      <w:r w:rsidR="00AE6786" w:rsidRPr="00C97522">
        <w:rPr>
          <w:rFonts w:cs="David" w:hint="cs"/>
          <w:sz w:val="24"/>
          <w:szCs w:val="24"/>
          <w:rtl/>
        </w:rPr>
        <w:t>ת</w:t>
      </w:r>
      <w:r w:rsidRPr="00C97522">
        <w:rPr>
          <w:rFonts w:cs="David"/>
          <w:sz w:val="24"/>
          <w:szCs w:val="24"/>
          <w:rtl/>
        </w:rPr>
        <w:t xml:space="preserve"> הכנסת </w:t>
      </w:r>
      <w:r w:rsidR="003C4402" w:rsidRPr="00C97522">
        <w:rPr>
          <w:rFonts w:cs="David" w:hint="cs"/>
          <w:sz w:val="24"/>
          <w:szCs w:val="24"/>
          <w:rtl/>
        </w:rPr>
        <w:t xml:space="preserve">תומא סלימאן </w:t>
      </w:r>
      <w:r w:rsidRPr="00C97522">
        <w:rPr>
          <w:rFonts w:cs="David"/>
          <w:sz w:val="24"/>
          <w:szCs w:val="24"/>
          <w:rtl/>
        </w:rPr>
        <w:t xml:space="preserve">סנקציה של </w:t>
      </w:r>
      <w:r w:rsidRPr="00C97522">
        <w:rPr>
          <w:rFonts w:cs="David"/>
          <w:b/>
          <w:bCs/>
          <w:sz w:val="24"/>
          <w:szCs w:val="24"/>
          <w:rtl/>
        </w:rPr>
        <w:t xml:space="preserve">הרחקה מישיבות ועדות </w:t>
      </w:r>
      <w:r w:rsidRPr="006F08F3">
        <w:rPr>
          <w:rFonts w:cs="David"/>
          <w:b/>
          <w:bCs/>
          <w:sz w:val="24"/>
          <w:szCs w:val="24"/>
          <w:rtl/>
        </w:rPr>
        <w:t xml:space="preserve">הכנסת </w:t>
      </w:r>
      <w:r w:rsidR="00A53FF8" w:rsidRPr="006F08F3">
        <w:rPr>
          <w:rFonts w:cs="David" w:hint="cs"/>
          <w:b/>
          <w:bCs/>
          <w:sz w:val="24"/>
          <w:szCs w:val="24"/>
          <w:rtl/>
        </w:rPr>
        <w:t xml:space="preserve">והמליאה </w:t>
      </w:r>
      <w:r w:rsidR="00D56934" w:rsidRPr="006F08F3">
        <w:rPr>
          <w:rFonts w:cs="David" w:hint="cs"/>
          <w:b/>
          <w:bCs/>
          <w:sz w:val="24"/>
          <w:szCs w:val="24"/>
          <w:rtl/>
        </w:rPr>
        <w:t>לתקופה של</w:t>
      </w:r>
      <w:r w:rsidR="00597283" w:rsidRPr="006F08F3">
        <w:rPr>
          <w:rFonts w:cs="David" w:hint="cs"/>
          <w:b/>
          <w:bCs/>
          <w:sz w:val="24"/>
          <w:szCs w:val="24"/>
          <w:rtl/>
        </w:rPr>
        <w:t xml:space="preserve"> </w:t>
      </w:r>
      <w:r w:rsidR="00C97522" w:rsidRPr="006F08F3">
        <w:rPr>
          <w:rFonts w:cs="David" w:hint="cs"/>
          <w:b/>
          <w:bCs/>
          <w:sz w:val="24"/>
          <w:szCs w:val="24"/>
          <w:rtl/>
        </w:rPr>
        <w:t xml:space="preserve">חודשיים </w:t>
      </w:r>
      <w:r w:rsidR="00597283" w:rsidRPr="006F08F3">
        <w:rPr>
          <w:rFonts w:cs="David" w:hint="cs"/>
          <w:b/>
          <w:bCs/>
          <w:sz w:val="24"/>
          <w:szCs w:val="24"/>
          <w:rtl/>
        </w:rPr>
        <w:t>ה</w:t>
      </w:r>
      <w:r w:rsidR="00D56934" w:rsidRPr="006F08F3">
        <w:rPr>
          <w:rFonts w:cs="David" w:hint="cs"/>
          <w:b/>
          <w:bCs/>
          <w:sz w:val="24"/>
          <w:szCs w:val="24"/>
          <w:rtl/>
        </w:rPr>
        <w:t xml:space="preserve">חל מיום </w:t>
      </w:r>
      <w:r w:rsidR="006F08F3" w:rsidRPr="006F08F3">
        <w:rPr>
          <w:rFonts w:cs="David" w:hint="cs"/>
          <w:b/>
          <w:bCs/>
          <w:sz w:val="24"/>
          <w:szCs w:val="24"/>
          <w:rtl/>
        </w:rPr>
        <w:t>20.11.23 ועד ליום 20.1.24,</w:t>
      </w:r>
      <w:r w:rsidR="00C97522" w:rsidRPr="006F08F3">
        <w:rPr>
          <w:rFonts w:cs="David" w:hint="cs"/>
          <w:b/>
          <w:bCs/>
          <w:sz w:val="24"/>
          <w:szCs w:val="24"/>
          <w:rtl/>
        </w:rPr>
        <w:t xml:space="preserve"> </w:t>
      </w:r>
      <w:r w:rsidR="006F08F3" w:rsidRPr="006F08F3">
        <w:rPr>
          <w:rFonts w:cs="David" w:hint="cs"/>
          <w:b/>
          <w:bCs/>
          <w:sz w:val="24"/>
          <w:szCs w:val="24"/>
          <w:rtl/>
        </w:rPr>
        <w:t xml:space="preserve">ושלילת שכר לתקופה של שבועיים. </w:t>
      </w:r>
      <w:r w:rsidRPr="006F08F3">
        <w:rPr>
          <w:rFonts w:cs="David"/>
          <w:sz w:val="24"/>
          <w:szCs w:val="24"/>
          <w:rtl/>
        </w:rPr>
        <w:t>יובהר</w:t>
      </w:r>
      <w:r w:rsidRPr="009143B5">
        <w:rPr>
          <w:rFonts w:cs="David"/>
          <w:sz w:val="24"/>
          <w:szCs w:val="24"/>
          <w:rtl/>
        </w:rPr>
        <w:t xml:space="preserve"> כי חבר</w:t>
      </w:r>
      <w:r w:rsidR="00D56934" w:rsidRPr="009143B5">
        <w:rPr>
          <w:rFonts w:cs="David" w:hint="cs"/>
          <w:sz w:val="24"/>
          <w:szCs w:val="24"/>
          <w:rtl/>
        </w:rPr>
        <w:t>ת</w:t>
      </w:r>
      <w:r w:rsidR="00D56934" w:rsidRPr="009143B5">
        <w:rPr>
          <w:rFonts w:cs="David"/>
          <w:sz w:val="24"/>
          <w:szCs w:val="24"/>
          <w:rtl/>
        </w:rPr>
        <w:t xml:space="preserve"> הכנסת </w:t>
      </w:r>
      <w:r w:rsidR="00D56934" w:rsidRPr="009143B5">
        <w:rPr>
          <w:rFonts w:cs="David" w:hint="cs"/>
          <w:sz w:val="24"/>
          <w:szCs w:val="24"/>
          <w:rtl/>
        </w:rPr>
        <w:t>ת</w:t>
      </w:r>
      <w:r w:rsidRPr="009143B5">
        <w:rPr>
          <w:rFonts w:cs="David"/>
          <w:sz w:val="24"/>
          <w:szCs w:val="24"/>
          <w:rtl/>
        </w:rPr>
        <w:t>היה רשאי</w:t>
      </w:r>
      <w:r w:rsidR="00D56934" w:rsidRPr="009143B5">
        <w:rPr>
          <w:rFonts w:cs="David" w:hint="cs"/>
          <w:sz w:val="24"/>
          <w:szCs w:val="24"/>
          <w:rtl/>
        </w:rPr>
        <w:t>ת</w:t>
      </w:r>
      <w:r w:rsidRPr="009143B5">
        <w:rPr>
          <w:rFonts w:cs="David"/>
          <w:sz w:val="24"/>
          <w:szCs w:val="24"/>
          <w:rtl/>
        </w:rPr>
        <w:t xml:space="preserve"> להיכנס לישיב</w:t>
      </w:r>
      <w:r w:rsidR="00D56934" w:rsidRPr="009143B5">
        <w:rPr>
          <w:rFonts w:cs="David" w:hint="cs"/>
          <w:sz w:val="24"/>
          <w:szCs w:val="24"/>
          <w:rtl/>
        </w:rPr>
        <w:t xml:space="preserve">ות </w:t>
      </w:r>
      <w:r w:rsidRPr="009143B5">
        <w:rPr>
          <w:rFonts w:cs="David"/>
          <w:sz w:val="24"/>
          <w:szCs w:val="24"/>
          <w:rtl/>
        </w:rPr>
        <w:t>לצורך הצבעה בלבד.</w:t>
      </w:r>
      <w:r w:rsidR="00E61548">
        <w:rPr>
          <w:rFonts w:cs="David" w:hint="cs"/>
          <w:sz w:val="24"/>
          <w:szCs w:val="24"/>
          <w:rtl/>
        </w:rPr>
        <w:t xml:space="preserve"> </w:t>
      </w:r>
    </w:p>
    <w:p w:rsidR="0005553D" w:rsidRDefault="0005553D" w:rsidP="0005553D">
      <w:pPr>
        <w:tabs>
          <w:tab w:val="left" w:pos="340"/>
        </w:tabs>
        <w:spacing w:after="120" w:line="360" w:lineRule="auto"/>
        <w:jc w:val="both"/>
        <w:rPr>
          <w:rFonts w:cs="David"/>
          <w:sz w:val="24"/>
          <w:szCs w:val="24"/>
        </w:rPr>
      </w:pPr>
    </w:p>
    <w:p w:rsidR="0005553D" w:rsidRDefault="0005553D" w:rsidP="0005553D">
      <w:pPr>
        <w:tabs>
          <w:tab w:val="left" w:pos="340"/>
        </w:tabs>
        <w:spacing w:after="120" w:line="360" w:lineRule="auto"/>
        <w:jc w:val="both"/>
        <w:rPr>
          <w:rFonts w:cs="David"/>
          <w:sz w:val="24"/>
          <w:szCs w:val="24"/>
          <w:rtl/>
        </w:rPr>
      </w:pPr>
      <w:r>
        <w:rPr>
          <w:rFonts w:cs="David"/>
          <w:sz w:val="24"/>
          <w:szCs w:val="24"/>
          <w:rtl/>
        </w:rPr>
        <w:t>ההחלטה תונח על שולחן הכנסת.</w:t>
      </w:r>
    </w:p>
    <w:p w:rsidR="002F00D0" w:rsidRDefault="002F00D0" w:rsidP="0005553D">
      <w:pPr>
        <w:tabs>
          <w:tab w:val="left" w:pos="340"/>
        </w:tabs>
        <w:spacing w:after="120" w:line="360" w:lineRule="auto"/>
        <w:jc w:val="both"/>
        <w:rPr>
          <w:rFonts w:cs="David"/>
          <w:sz w:val="24"/>
          <w:szCs w:val="24"/>
          <w:rtl/>
        </w:rPr>
      </w:pPr>
    </w:p>
    <w:p w:rsidR="002F00D0" w:rsidRDefault="002F00D0" w:rsidP="0005553D">
      <w:pPr>
        <w:tabs>
          <w:tab w:val="left" w:pos="340"/>
        </w:tabs>
        <w:spacing w:after="120" w:line="360" w:lineRule="auto"/>
        <w:jc w:val="both"/>
        <w:rPr>
          <w:rFonts w:cs="David"/>
          <w:sz w:val="24"/>
          <w:szCs w:val="24"/>
          <w:rtl/>
        </w:rPr>
      </w:pPr>
    </w:p>
    <w:p w:rsidR="002F00D0" w:rsidRDefault="002F00D0" w:rsidP="0005553D">
      <w:pPr>
        <w:tabs>
          <w:tab w:val="left" w:pos="340"/>
        </w:tabs>
        <w:spacing w:after="120" w:line="360" w:lineRule="auto"/>
        <w:jc w:val="both"/>
        <w:rPr>
          <w:rFonts w:cs="David"/>
          <w:sz w:val="24"/>
          <w:szCs w:val="24"/>
          <w:rtl/>
        </w:rPr>
      </w:pPr>
    </w:p>
    <w:p w:rsidR="002F00D0" w:rsidRDefault="002F00D0" w:rsidP="0005553D">
      <w:pPr>
        <w:tabs>
          <w:tab w:val="left" w:pos="340"/>
        </w:tabs>
        <w:spacing w:after="120" w:line="360" w:lineRule="auto"/>
        <w:jc w:val="both"/>
        <w:rPr>
          <w:rFonts w:cs="David"/>
          <w:sz w:val="24"/>
          <w:szCs w:val="24"/>
          <w:rtl/>
        </w:rPr>
      </w:pPr>
    </w:p>
    <w:p w:rsidR="002F00D0" w:rsidRDefault="002F00D0" w:rsidP="0005553D">
      <w:pPr>
        <w:tabs>
          <w:tab w:val="left" w:pos="340"/>
        </w:tabs>
        <w:spacing w:after="120" w:line="360" w:lineRule="auto"/>
        <w:jc w:val="both"/>
        <w:rPr>
          <w:rFonts w:cs="David"/>
          <w:sz w:val="24"/>
          <w:szCs w:val="24"/>
          <w:rtl/>
        </w:rPr>
      </w:pP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__________________</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חבר הכנסת ינון אזולאי</w:t>
      </w:r>
    </w:p>
    <w:p w:rsidR="0005553D" w:rsidRDefault="0005553D" w:rsidP="0005553D">
      <w:pPr>
        <w:tabs>
          <w:tab w:val="left" w:pos="340"/>
        </w:tabs>
        <w:spacing w:after="120" w:line="240" w:lineRule="auto"/>
        <w:contextualSpacing/>
        <w:jc w:val="both"/>
        <w:rPr>
          <w:rFonts w:cs="David"/>
          <w:sz w:val="24"/>
          <w:szCs w:val="24"/>
          <w:rtl/>
        </w:rPr>
      </w:pP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r>
      <w:r>
        <w:rPr>
          <w:rFonts w:cs="David"/>
          <w:sz w:val="24"/>
          <w:szCs w:val="24"/>
          <w:rtl/>
        </w:rPr>
        <w:tab/>
        <w:t xml:space="preserve"> יושב ראש ועדת האתיקה</w:t>
      </w:r>
    </w:p>
    <w:p w:rsidR="009C78C3" w:rsidRPr="008D4B00" w:rsidRDefault="009C78C3" w:rsidP="008D4B00">
      <w:pPr>
        <w:spacing w:after="120" w:line="360" w:lineRule="auto"/>
        <w:jc w:val="both"/>
        <w:rPr>
          <w:rFonts w:ascii="David" w:hAnsi="David" w:cs="David"/>
          <w:sz w:val="24"/>
          <w:szCs w:val="24"/>
        </w:rPr>
      </w:pPr>
    </w:p>
    <w:sectPr w:rsidR="009C78C3" w:rsidRPr="008D4B00" w:rsidSect="00807AAD">
      <w:pgSz w:w="12240" w:h="15840"/>
      <w:pgMar w:top="1276" w:right="1800" w:bottom="993"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4F86" w:rsidRDefault="00474F86" w:rsidP="0059201D">
      <w:pPr>
        <w:spacing w:after="0" w:line="240" w:lineRule="auto"/>
      </w:pPr>
      <w:r>
        <w:separator/>
      </w:r>
    </w:p>
  </w:endnote>
  <w:endnote w:type="continuationSeparator" w:id="0">
    <w:p w:rsidR="00474F86" w:rsidRDefault="00474F86" w:rsidP="00592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4F86" w:rsidRDefault="00474F86" w:rsidP="0059201D">
      <w:pPr>
        <w:spacing w:after="0" w:line="240" w:lineRule="auto"/>
      </w:pPr>
      <w:r>
        <w:separator/>
      </w:r>
    </w:p>
  </w:footnote>
  <w:footnote w:type="continuationSeparator" w:id="0">
    <w:p w:rsidR="00474F86" w:rsidRDefault="00474F86" w:rsidP="0059201D">
      <w:pPr>
        <w:spacing w:after="0" w:line="240" w:lineRule="auto"/>
      </w:pPr>
      <w:r>
        <w:continuationSeparator/>
      </w:r>
    </w:p>
  </w:footnote>
  <w:footnote w:id="1">
    <w:p w:rsidR="00AF480B" w:rsidRPr="00AF480B" w:rsidRDefault="00AF480B" w:rsidP="00AF480B">
      <w:pPr>
        <w:tabs>
          <w:tab w:val="left" w:pos="340"/>
        </w:tabs>
        <w:spacing w:before="120" w:after="120" w:line="360" w:lineRule="auto"/>
        <w:jc w:val="both"/>
        <w:rPr>
          <w:rFonts w:ascii="David" w:hAnsi="David" w:cs="David"/>
          <w:sz w:val="20"/>
          <w:szCs w:val="20"/>
          <w:rtl/>
        </w:rPr>
      </w:pPr>
      <w:r w:rsidRPr="00AF480B">
        <w:rPr>
          <w:rStyle w:val="a6"/>
          <w:rFonts w:ascii="David" w:hAnsi="David" w:cs="David"/>
          <w:sz w:val="20"/>
          <w:szCs w:val="20"/>
        </w:rPr>
        <w:footnoteRef/>
      </w:r>
      <w:r w:rsidRPr="00AF480B">
        <w:rPr>
          <w:rFonts w:ascii="David" w:hAnsi="David" w:cs="David"/>
          <w:sz w:val="20"/>
          <w:szCs w:val="20"/>
          <w:rtl/>
        </w:rPr>
        <w:t xml:space="preserve"> הוועדה מבהירה שכמות הקובלנות אינה מוסיפה או משפיעה על החלטתה. </w:t>
      </w:r>
    </w:p>
    <w:p w:rsidR="00AF480B" w:rsidRPr="00AF480B" w:rsidRDefault="00AF480B">
      <w:pPr>
        <w:pStyle w:val="a4"/>
        <w:rPr>
          <w:rFonts w:ascii="David" w:hAnsi="David" w:cs="David"/>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B970BA"/>
    <w:multiLevelType w:val="hybridMultilevel"/>
    <w:tmpl w:val="D384FE42"/>
    <w:lvl w:ilvl="0" w:tplc="DED647A6">
      <w:start w:val="1"/>
      <w:numFmt w:val="decimal"/>
      <w:lvlText w:val="%1."/>
      <w:lvlJc w:val="left"/>
      <w:pPr>
        <w:ind w:left="360" w:hanging="360"/>
      </w:pPr>
      <w:rPr>
        <w:b w:val="0"/>
        <w:bCs w:val="0"/>
      </w:rPr>
    </w:lvl>
    <w:lvl w:ilvl="1" w:tplc="ABD201C4">
      <w:start w:val="1"/>
      <w:numFmt w:val="hebrew1"/>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026"/>
    <w:rsid w:val="00022866"/>
    <w:rsid w:val="000262F6"/>
    <w:rsid w:val="00036606"/>
    <w:rsid w:val="000401E1"/>
    <w:rsid w:val="000461DA"/>
    <w:rsid w:val="0005553D"/>
    <w:rsid w:val="00055DEF"/>
    <w:rsid w:val="00061426"/>
    <w:rsid w:val="000A3E2D"/>
    <w:rsid w:val="00117CBA"/>
    <w:rsid w:val="00136873"/>
    <w:rsid w:val="00140F3F"/>
    <w:rsid w:val="00180B68"/>
    <w:rsid w:val="001846DF"/>
    <w:rsid w:val="0019326D"/>
    <w:rsid w:val="0019491F"/>
    <w:rsid w:val="0020522E"/>
    <w:rsid w:val="002166EC"/>
    <w:rsid w:val="00224A71"/>
    <w:rsid w:val="00234325"/>
    <w:rsid w:val="002377C1"/>
    <w:rsid w:val="00295DB4"/>
    <w:rsid w:val="002A7DD9"/>
    <w:rsid w:val="002C40CA"/>
    <w:rsid w:val="002C43E5"/>
    <w:rsid w:val="002C6EB1"/>
    <w:rsid w:val="002E6CA6"/>
    <w:rsid w:val="002F00D0"/>
    <w:rsid w:val="002F1151"/>
    <w:rsid w:val="0031124E"/>
    <w:rsid w:val="003179A2"/>
    <w:rsid w:val="003258BD"/>
    <w:rsid w:val="00331B5D"/>
    <w:rsid w:val="00337E41"/>
    <w:rsid w:val="00370DCE"/>
    <w:rsid w:val="0037160F"/>
    <w:rsid w:val="003A3A60"/>
    <w:rsid w:val="003A7DDC"/>
    <w:rsid w:val="003B597A"/>
    <w:rsid w:val="003C0FC8"/>
    <w:rsid w:val="003C4402"/>
    <w:rsid w:val="003D2AE6"/>
    <w:rsid w:val="003E3C0D"/>
    <w:rsid w:val="00406322"/>
    <w:rsid w:val="00421A70"/>
    <w:rsid w:val="00432603"/>
    <w:rsid w:val="00443CCF"/>
    <w:rsid w:val="00447087"/>
    <w:rsid w:val="00452DA9"/>
    <w:rsid w:val="00474F86"/>
    <w:rsid w:val="00477384"/>
    <w:rsid w:val="004863E1"/>
    <w:rsid w:val="004B163C"/>
    <w:rsid w:val="004D682F"/>
    <w:rsid w:val="004F4856"/>
    <w:rsid w:val="00501CB3"/>
    <w:rsid w:val="00503D66"/>
    <w:rsid w:val="00522EFB"/>
    <w:rsid w:val="00531833"/>
    <w:rsid w:val="00552AEA"/>
    <w:rsid w:val="00554E29"/>
    <w:rsid w:val="00566D75"/>
    <w:rsid w:val="00571C29"/>
    <w:rsid w:val="005824D5"/>
    <w:rsid w:val="00585A63"/>
    <w:rsid w:val="0059201D"/>
    <w:rsid w:val="00595F0A"/>
    <w:rsid w:val="005960C4"/>
    <w:rsid w:val="00597283"/>
    <w:rsid w:val="005E524A"/>
    <w:rsid w:val="006038BE"/>
    <w:rsid w:val="00604D0C"/>
    <w:rsid w:val="00624703"/>
    <w:rsid w:val="00661999"/>
    <w:rsid w:val="00666158"/>
    <w:rsid w:val="006675E8"/>
    <w:rsid w:val="006776B9"/>
    <w:rsid w:val="00693ED8"/>
    <w:rsid w:val="006A6228"/>
    <w:rsid w:val="006B0C40"/>
    <w:rsid w:val="006B0F25"/>
    <w:rsid w:val="006B4A3A"/>
    <w:rsid w:val="006B692C"/>
    <w:rsid w:val="006B77B5"/>
    <w:rsid w:val="006E7416"/>
    <w:rsid w:val="006F08F3"/>
    <w:rsid w:val="006F4E06"/>
    <w:rsid w:val="006F618E"/>
    <w:rsid w:val="0070144D"/>
    <w:rsid w:val="0070761B"/>
    <w:rsid w:val="0072367B"/>
    <w:rsid w:val="00732E7E"/>
    <w:rsid w:val="00742DDA"/>
    <w:rsid w:val="00743A28"/>
    <w:rsid w:val="00750DDC"/>
    <w:rsid w:val="00754663"/>
    <w:rsid w:val="00757D37"/>
    <w:rsid w:val="007619D1"/>
    <w:rsid w:val="00775B2C"/>
    <w:rsid w:val="007A510D"/>
    <w:rsid w:val="007A52BC"/>
    <w:rsid w:val="007B2198"/>
    <w:rsid w:val="007B66BC"/>
    <w:rsid w:val="007B7DF5"/>
    <w:rsid w:val="007C3BDA"/>
    <w:rsid w:val="007F4923"/>
    <w:rsid w:val="007F56A0"/>
    <w:rsid w:val="00807AAD"/>
    <w:rsid w:val="00807B01"/>
    <w:rsid w:val="00851519"/>
    <w:rsid w:val="00872874"/>
    <w:rsid w:val="0088281E"/>
    <w:rsid w:val="008967BB"/>
    <w:rsid w:val="008B0EE3"/>
    <w:rsid w:val="008C17DD"/>
    <w:rsid w:val="008C50AB"/>
    <w:rsid w:val="008D4B00"/>
    <w:rsid w:val="00901FF7"/>
    <w:rsid w:val="009143B5"/>
    <w:rsid w:val="00914DD0"/>
    <w:rsid w:val="00921ED1"/>
    <w:rsid w:val="00964FFC"/>
    <w:rsid w:val="00972125"/>
    <w:rsid w:val="00973EC1"/>
    <w:rsid w:val="00973F0B"/>
    <w:rsid w:val="00982672"/>
    <w:rsid w:val="00984CE5"/>
    <w:rsid w:val="009A63CF"/>
    <w:rsid w:val="009C78C3"/>
    <w:rsid w:val="009D12A8"/>
    <w:rsid w:val="009E0026"/>
    <w:rsid w:val="009E359A"/>
    <w:rsid w:val="009E49F6"/>
    <w:rsid w:val="009E5CA4"/>
    <w:rsid w:val="009E5D2A"/>
    <w:rsid w:val="009F1CC8"/>
    <w:rsid w:val="00A0169D"/>
    <w:rsid w:val="00A53FF8"/>
    <w:rsid w:val="00A62267"/>
    <w:rsid w:val="00A85772"/>
    <w:rsid w:val="00A94D70"/>
    <w:rsid w:val="00AD310E"/>
    <w:rsid w:val="00AE6786"/>
    <w:rsid w:val="00AF0BE0"/>
    <w:rsid w:val="00AF14BE"/>
    <w:rsid w:val="00AF480B"/>
    <w:rsid w:val="00AF4993"/>
    <w:rsid w:val="00B01834"/>
    <w:rsid w:val="00B16814"/>
    <w:rsid w:val="00B53468"/>
    <w:rsid w:val="00B73C24"/>
    <w:rsid w:val="00B860C2"/>
    <w:rsid w:val="00B86867"/>
    <w:rsid w:val="00BA3950"/>
    <w:rsid w:val="00BC35AC"/>
    <w:rsid w:val="00BD2161"/>
    <w:rsid w:val="00BD3370"/>
    <w:rsid w:val="00BE0334"/>
    <w:rsid w:val="00BE4E7F"/>
    <w:rsid w:val="00C059AE"/>
    <w:rsid w:val="00C314C1"/>
    <w:rsid w:val="00C512A1"/>
    <w:rsid w:val="00C523D8"/>
    <w:rsid w:val="00C5426E"/>
    <w:rsid w:val="00C6446F"/>
    <w:rsid w:val="00C67A35"/>
    <w:rsid w:val="00C97522"/>
    <w:rsid w:val="00C979A8"/>
    <w:rsid w:val="00CA560B"/>
    <w:rsid w:val="00CB7D55"/>
    <w:rsid w:val="00CD7191"/>
    <w:rsid w:val="00CD74DD"/>
    <w:rsid w:val="00CF676F"/>
    <w:rsid w:val="00D13BFE"/>
    <w:rsid w:val="00D13D01"/>
    <w:rsid w:val="00D26D26"/>
    <w:rsid w:val="00D40D2E"/>
    <w:rsid w:val="00D51C9A"/>
    <w:rsid w:val="00D56934"/>
    <w:rsid w:val="00D61239"/>
    <w:rsid w:val="00D62323"/>
    <w:rsid w:val="00D7062C"/>
    <w:rsid w:val="00D83DC3"/>
    <w:rsid w:val="00D911A8"/>
    <w:rsid w:val="00DC2730"/>
    <w:rsid w:val="00DE587F"/>
    <w:rsid w:val="00DE7E07"/>
    <w:rsid w:val="00DF190F"/>
    <w:rsid w:val="00E13376"/>
    <w:rsid w:val="00E51A3A"/>
    <w:rsid w:val="00E57557"/>
    <w:rsid w:val="00E61548"/>
    <w:rsid w:val="00E77A04"/>
    <w:rsid w:val="00E90E4D"/>
    <w:rsid w:val="00EB1194"/>
    <w:rsid w:val="00EC1022"/>
    <w:rsid w:val="00EC5DD4"/>
    <w:rsid w:val="00EE37A9"/>
    <w:rsid w:val="00F04F9B"/>
    <w:rsid w:val="00F11614"/>
    <w:rsid w:val="00F14380"/>
    <w:rsid w:val="00F31674"/>
    <w:rsid w:val="00F3326F"/>
    <w:rsid w:val="00F36B0B"/>
    <w:rsid w:val="00F6355A"/>
    <w:rsid w:val="00F75421"/>
    <w:rsid w:val="00F92052"/>
    <w:rsid w:val="00F9354A"/>
    <w:rsid w:val="00F968C8"/>
    <w:rsid w:val="00F970ED"/>
    <w:rsid w:val="00FB0C3A"/>
    <w:rsid w:val="00FB5327"/>
    <w:rsid w:val="00FD2BE6"/>
    <w:rsid w:val="00FE128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7DE909-CAC0-4F25-816E-F8E5F94F8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53D"/>
    <w:pPr>
      <w:bidi/>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53D"/>
    <w:pPr>
      <w:ind w:left="720"/>
      <w:contextualSpacing/>
    </w:pPr>
  </w:style>
  <w:style w:type="paragraph" w:styleId="a4">
    <w:name w:val="footnote text"/>
    <w:basedOn w:val="a"/>
    <w:link w:val="a5"/>
    <w:uiPriority w:val="99"/>
    <w:semiHidden/>
    <w:unhideWhenUsed/>
    <w:rsid w:val="0059201D"/>
    <w:pPr>
      <w:spacing w:after="0" w:line="240" w:lineRule="auto"/>
    </w:pPr>
    <w:rPr>
      <w:sz w:val="20"/>
      <w:szCs w:val="20"/>
    </w:rPr>
  </w:style>
  <w:style w:type="character" w:customStyle="1" w:styleId="a5">
    <w:name w:val="טקסט הערת שוליים תו"/>
    <w:basedOn w:val="a0"/>
    <w:link w:val="a4"/>
    <w:uiPriority w:val="99"/>
    <w:semiHidden/>
    <w:rsid w:val="0059201D"/>
    <w:rPr>
      <w:sz w:val="20"/>
      <w:szCs w:val="20"/>
    </w:rPr>
  </w:style>
  <w:style w:type="character" w:styleId="a6">
    <w:name w:val="footnote reference"/>
    <w:basedOn w:val="a0"/>
    <w:uiPriority w:val="99"/>
    <w:semiHidden/>
    <w:unhideWhenUsed/>
    <w:rsid w:val="0059201D"/>
    <w:rPr>
      <w:vertAlign w:val="superscript"/>
    </w:rPr>
  </w:style>
  <w:style w:type="paragraph" w:styleId="a7">
    <w:name w:val="header"/>
    <w:basedOn w:val="a"/>
    <w:link w:val="a8"/>
    <w:uiPriority w:val="99"/>
    <w:unhideWhenUsed/>
    <w:rsid w:val="00DF190F"/>
    <w:pPr>
      <w:tabs>
        <w:tab w:val="center" w:pos="4153"/>
        <w:tab w:val="right" w:pos="8306"/>
      </w:tabs>
      <w:spacing w:after="0" w:line="240" w:lineRule="auto"/>
    </w:pPr>
  </w:style>
  <w:style w:type="character" w:customStyle="1" w:styleId="a8">
    <w:name w:val="כותרת עליונה תו"/>
    <w:basedOn w:val="a0"/>
    <w:link w:val="a7"/>
    <w:uiPriority w:val="99"/>
    <w:rsid w:val="00DF190F"/>
  </w:style>
  <w:style w:type="paragraph" w:styleId="a9">
    <w:name w:val="footer"/>
    <w:basedOn w:val="a"/>
    <w:link w:val="aa"/>
    <w:uiPriority w:val="99"/>
    <w:unhideWhenUsed/>
    <w:rsid w:val="00DF190F"/>
    <w:pPr>
      <w:tabs>
        <w:tab w:val="center" w:pos="4153"/>
        <w:tab w:val="right" w:pos="8306"/>
      </w:tabs>
      <w:spacing w:after="0" w:line="240" w:lineRule="auto"/>
    </w:pPr>
  </w:style>
  <w:style w:type="character" w:customStyle="1" w:styleId="aa">
    <w:name w:val="כותרת תחתונה תו"/>
    <w:basedOn w:val="a0"/>
    <w:link w:val="a9"/>
    <w:uiPriority w:val="99"/>
    <w:rsid w:val="00DF190F"/>
  </w:style>
  <w:style w:type="paragraph" w:styleId="ab">
    <w:name w:val="Balloon Text"/>
    <w:basedOn w:val="a"/>
    <w:link w:val="ac"/>
    <w:uiPriority w:val="99"/>
    <w:semiHidden/>
    <w:unhideWhenUsed/>
    <w:rsid w:val="00FB5327"/>
    <w:pPr>
      <w:spacing w:after="0" w:line="240" w:lineRule="auto"/>
    </w:pPr>
    <w:rPr>
      <w:rFonts w:ascii="Tahoma" w:hAnsi="Tahoma" w:cs="Tahoma"/>
      <w:sz w:val="18"/>
      <w:szCs w:val="18"/>
    </w:rPr>
  </w:style>
  <w:style w:type="character" w:customStyle="1" w:styleId="ac">
    <w:name w:val="טקסט בלונים תו"/>
    <w:basedOn w:val="a0"/>
    <w:link w:val="ab"/>
    <w:uiPriority w:val="99"/>
    <w:semiHidden/>
    <w:rsid w:val="00FB5327"/>
    <w:rPr>
      <w:rFonts w:ascii="Tahoma" w:hAnsi="Tahoma" w:cs="Tahoma"/>
      <w:sz w:val="18"/>
      <w:szCs w:val="18"/>
    </w:rPr>
  </w:style>
  <w:style w:type="paragraph" w:styleId="ad">
    <w:name w:val="Revision"/>
    <w:hidden/>
    <w:uiPriority w:val="99"/>
    <w:semiHidden/>
    <w:rsid w:val="0070761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3042131">
      <w:bodyDiv w:val="1"/>
      <w:marLeft w:val="0"/>
      <w:marRight w:val="0"/>
      <w:marTop w:val="0"/>
      <w:marBottom w:val="0"/>
      <w:divBdr>
        <w:top w:val="none" w:sz="0" w:space="0" w:color="auto"/>
        <w:left w:val="none" w:sz="0" w:space="0" w:color="auto"/>
        <w:bottom w:val="none" w:sz="0" w:space="0" w:color="auto"/>
        <w:right w:val="none" w:sz="0" w:space="0" w:color="auto"/>
      </w:divBdr>
    </w:div>
    <w:div w:id="161343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3.xml"/><Relationship Id="rId5" Type="http://schemas.openxmlformats.org/officeDocument/2006/relationships/webSettings" Target="webSettings.xml"/><Relationship Id="rId10"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ns30:Sourc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tyleName="APA" SelectedStyle="\APASixthEditionOfficeOnline.xsl"/>
</file>

<file path=customXml/item2.xml><?xml version="1.0" encoding="utf-8"?>
<ct:contentTypeSchema xmlns:ct="http://schemas.microsoft.com/office/2006/metadata/contentType" xmlns:ma="http://schemas.microsoft.com/office/2006/metadata/properties/metaAttributes" ct:_="" ma:_="" ma:contentTypeName="מסמך" ma:contentTypeID="0x010100B2C71493DDBCBC4C84426C8AB681A806" ma:contentTypeVersion="" ma:contentTypeDescription="צור מסמך חדש." ma:contentTypeScope="" ma:versionID="a0668888f103ea7a4593c024994f8e8a">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330655-5D9A-4A0B-871B-9CF7E7CD1080}">
  <ds:schemaRefs>
    <ds:schemaRef ds:uri="http://schemas.openxmlformats.org/wordprocessingml/2006/main"/>
    <ds:schemaRef ds:uri="http://schemas.openxmlformats.org/officeDocument/2006/math"/>
    <ds:schemaRef ds:uri="http://schemas.microsoft.com/office/word/2012/wordml"/>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customXml/itemProps2.xml><?xml version="1.0" encoding="utf-8"?>
<ds:datastoreItem xmlns:ds="http://schemas.openxmlformats.org/officeDocument/2006/customXml" ds:itemID="{D5A333BF-526D-4457-91A4-51D947E2B766}"/>
</file>

<file path=customXml/itemProps3.xml><?xml version="1.0" encoding="utf-8"?>
<ds:datastoreItem xmlns:ds="http://schemas.openxmlformats.org/officeDocument/2006/customXml" ds:itemID="{E5C9C07C-3B20-43BB-B12B-5F955DB505BF}"/>
</file>

<file path=customXml/itemProps4.xml><?xml version="1.0" encoding="utf-8"?>
<ds:datastoreItem xmlns:ds="http://schemas.openxmlformats.org/officeDocument/2006/customXml" ds:itemID="{9D676617-C904-4A49-9C2E-BC0518C9EEB8}"/>
</file>

<file path=docProps/app.xml><?xml version="1.0" encoding="utf-8"?>
<Properties xmlns="http://schemas.openxmlformats.org/officeDocument/2006/extended-properties" xmlns:vt="http://schemas.openxmlformats.org/officeDocument/2006/docPropsVTypes">
  <Template>Normal</Template>
  <TotalTime>1</TotalTime>
  <Pages>3</Pages>
  <Words>678</Words>
  <Characters>3870</Characters>
  <Application>Microsoft Office Word</Application>
  <DocSecurity>0</DocSecurity>
  <Lines>32</Lines>
  <Paragraphs>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4539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שי וולהיים</dc:creator>
  <cp:keywords/>
  <dc:description/>
  <cp:lastModifiedBy>דנה הרש</cp:lastModifiedBy>
  <cp:revision>2</cp:revision>
  <cp:lastPrinted>2023-11-15T07:44:00Z</cp:lastPrinted>
  <dcterms:created xsi:type="dcterms:W3CDTF">2023-11-15T09:18:00Z</dcterms:created>
  <dcterms:modified xsi:type="dcterms:W3CDTF">2023-11-15T09:18:00Z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0x010100B2C71493DDBCBC4C84426C8AB681A806</vt:lpwstr>
  </property>
  <property fmtid="{D5CDD505-2E9C-101B-9397-08002B2CF9AE}" pid="3" name="SanhedrinDocumentType">
    <vt:r8>81</vt:r8>
  </property>
  <property fmtid="{D5CDD505-2E9C-101B-9397-08002B2CF9AE}" pid="4" name="SanhedrinItemID">
    <vt:r8>2211214</vt:r8>
  </property>
</Properties>
</file>