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FD3" w:rsidRPr="003925A8" w:rsidRDefault="00DE5C98" w:rsidP="00761AFF">
      <w:pPr>
        <w:tabs>
          <w:tab w:val="left" w:pos="340"/>
        </w:tabs>
        <w:spacing w:after="120" w:line="360" w:lineRule="auto"/>
        <w:contextualSpacing/>
        <w:jc w:val="right"/>
        <w:rPr>
          <w:rFonts w:ascii="David" w:hAnsi="David" w:cs="David"/>
          <w:b/>
          <w:bCs/>
          <w:sz w:val="24"/>
          <w:szCs w:val="24"/>
          <w:u w:val="single"/>
          <w:rtl/>
        </w:rPr>
      </w:pPr>
      <w:r w:rsidRPr="003925A8">
        <w:rPr>
          <w:rFonts w:ascii="David" w:hAnsi="David" w:cs="David"/>
          <w:b/>
          <w:bCs/>
          <w:sz w:val="24"/>
          <w:szCs w:val="24"/>
          <w:u w:val="single"/>
          <w:rtl/>
        </w:rPr>
        <w:t xml:space="preserve">החלטה מס' </w:t>
      </w:r>
      <w:r w:rsidR="00761AFF">
        <w:rPr>
          <w:rFonts w:ascii="David" w:hAnsi="David" w:cs="David" w:hint="cs"/>
          <w:b/>
          <w:bCs/>
          <w:sz w:val="24"/>
          <w:szCs w:val="24"/>
          <w:u w:val="single"/>
          <w:rtl/>
        </w:rPr>
        <w:t>9/25</w:t>
      </w:r>
    </w:p>
    <w:p w:rsidR="00DE5C98" w:rsidRPr="003925A8" w:rsidRDefault="00DE5C98" w:rsidP="009A4A70">
      <w:pPr>
        <w:tabs>
          <w:tab w:val="left" w:pos="340"/>
        </w:tabs>
        <w:spacing w:after="120" w:line="360" w:lineRule="auto"/>
        <w:contextualSpacing/>
        <w:jc w:val="center"/>
        <w:rPr>
          <w:rFonts w:ascii="David" w:hAnsi="David" w:cs="David"/>
          <w:b/>
          <w:bCs/>
          <w:sz w:val="26"/>
          <w:szCs w:val="26"/>
          <w:rtl/>
        </w:rPr>
      </w:pPr>
    </w:p>
    <w:p w:rsidR="00DE5C98" w:rsidRPr="003925A8" w:rsidRDefault="00DE5C98" w:rsidP="009A4A70">
      <w:pPr>
        <w:tabs>
          <w:tab w:val="left" w:pos="340"/>
        </w:tabs>
        <w:spacing w:after="120" w:line="240" w:lineRule="auto"/>
        <w:contextualSpacing/>
        <w:jc w:val="center"/>
        <w:rPr>
          <w:rFonts w:ascii="David" w:hAnsi="David" w:cs="David"/>
          <w:b/>
          <w:bCs/>
          <w:sz w:val="26"/>
          <w:szCs w:val="26"/>
          <w:rtl/>
        </w:rPr>
      </w:pPr>
      <w:r w:rsidRPr="003925A8">
        <w:rPr>
          <w:rFonts w:ascii="David" w:hAnsi="David" w:cs="David"/>
          <w:b/>
          <w:bCs/>
          <w:sz w:val="26"/>
          <w:szCs w:val="26"/>
          <w:rtl/>
        </w:rPr>
        <w:t>החלטת ועדת האתיקה</w:t>
      </w:r>
    </w:p>
    <w:p w:rsidR="00DE5C98" w:rsidRPr="00B224A3" w:rsidRDefault="00DE5C98" w:rsidP="00F4697D">
      <w:pPr>
        <w:tabs>
          <w:tab w:val="left" w:pos="340"/>
        </w:tabs>
        <w:spacing w:after="0" w:line="240" w:lineRule="auto"/>
        <w:jc w:val="center"/>
        <w:rPr>
          <w:rFonts w:ascii="David" w:hAnsi="David" w:cs="David"/>
          <w:b/>
          <w:bCs/>
          <w:sz w:val="26"/>
          <w:szCs w:val="26"/>
          <w:u w:val="single"/>
          <w:rtl/>
        </w:rPr>
      </w:pPr>
      <w:bookmarkStart w:id="0" w:name="_GoBack"/>
      <w:r w:rsidRPr="00B224A3">
        <w:rPr>
          <w:rFonts w:ascii="David" w:hAnsi="David" w:cs="David"/>
          <w:b/>
          <w:bCs/>
          <w:sz w:val="26"/>
          <w:szCs w:val="26"/>
          <w:u w:val="single"/>
          <w:rtl/>
        </w:rPr>
        <w:t xml:space="preserve">בקובלנות נגד </w:t>
      </w:r>
      <w:r w:rsidR="00917FD7" w:rsidRPr="00B224A3">
        <w:rPr>
          <w:rFonts w:ascii="David" w:hAnsi="David" w:cs="David"/>
          <w:b/>
          <w:bCs/>
          <w:sz w:val="26"/>
          <w:szCs w:val="26"/>
          <w:u w:val="single"/>
          <w:rtl/>
        </w:rPr>
        <w:t>חברי הכנסת</w:t>
      </w:r>
      <w:r w:rsidR="00EC44D9" w:rsidRPr="00B224A3">
        <w:rPr>
          <w:rFonts w:ascii="David" w:hAnsi="David" w:cs="David" w:hint="cs"/>
          <w:b/>
          <w:bCs/>
          <w:sz w:val="26"/>
          <w:szCs w:val="26"/>
          <w:u w:val="single"/>
          <w:rtl/>
        </w:rPr>
        <w:t xml:space="preserve"> חנוך </w:t>
      </w:r>
      <w:proofErr w:type="spellStart"/>
      <w:r w:rsidR="00EC44D9" w:rsidRPr="00B224A3">
        <w:rPr>
          <w:rFonts w:ascii="David" w:hAnsi="David" w:cs="David" w:hint="cs"/>
          <w:b/>
          <w:bCs/>
          <w:sz w:val="26"/>
          <w:szCs w:val="26"/>
          <w:u w:val="single"/>
          <w:rtl/>
        </w:rPr>
        <w:t>מילביצקי</w:t>
      </w:r>
      <w:proofErr w:type="spellEnd"/>
      <w:r w:rsidR="00F4697D" w:rsidRPr="00B224A3">
        <w:rPr>
          <w:rFonts w:ascii="David" w:hAnsi="David" w:cs="David" w:hint="cs"/>
          <w:b/>
          <w:bCs/>
          <w:sz w:val="26"/>
          <w:szCs w:val="26"/>
          <w:u w:val="single"/>
          <w:rtl/>
        </w:rPr>
        <w:t xml:space="preserve"> ו</w:t>
      </w:r>
      <w:r w:rsidR="002D2547" w:rsidRPr="00B224A3">
        <w:rPr>
          <w:rFonts w:ascii="David" w:hAnsi="David" w:cs="David" w:hint="cs"/>
          <w:b/>
          <w:bCs/>
          <w:sz w:val="26"/>
          <w:szCs w:val="26"/>
          <w:u w:val="single"/>
          <w:rtl/>
        </w:rPr>
        <w:t xml:space="preserve">אריאל </w:t>
      </w:r>
      <w:proofErr w:type="spellStart"/>
      <w:r w:rsidR="002D2547" w:rsidRPr="00B224A3">
        <w:rPr>
          <w:rFonts w:ascii="David" w:hAnsi="David" w:cs="David" w:hint="cs"/>
          <w:b/>
          <w:bCs/>
          <w:sz w:val="26"/>
          <w:szCs w:val="26"/>
          <w:u w:val="single"/>
          <w:rtl/>
        </w:rPr>
        <w:t>קלנר</w:t>
      </w:r>
      <w:proofErr w:type="spellEnd"/>
      <w:r w:rsidR="002D2547" w:rsidRPr="00B224A3">
        <w:rPr>
          <w:rFonts w:ascii="David" w:hAnsi="David" w:cs="David" w:hint="cs"/>
          <w:b/>
          <w:bCs/>
          <w:sz w:val="26"/>
          <w:szCs w:val="26"/>
          <w:u w:val="single"/>
          <w:rtl/>
        </w:rPr>
        <w:t xml:space="preserve"> </w:t>
      </w:r>
      <w:r w:rsidR="00EC44D9" w:rsidRPr="00B224A3">
        <w:rPr>
          <w:rFonts w:ascii="David" w:hAnsi="David" w:cs="David" w:hint="cs"/>
          <w:b/>
          <w:bCs/>
          <w:sz w:val="26"/>
          <w:szCs w:val="26"/>
          <w:u w:val="single"/>
          <w:rtl/>
        </w:rPr>
        <w:t>בגין התבטאויות</w:t>
      </w:r>
      <w:bookmarkEnd w:id="0"/>
    </w:p>
    <w:p w:rsidR="00DE5C98" w:rsidRPr="003925A8" w:rsidRDefault="00DE5C98" w:rsidP="00A46A89">
      <w:pPr>
        <w:tabs>
          <w:tab w:val="left" w:pos="340"/>
        </w:tabs>
        <w:spacing w:before="120" w:after="0" w:line="240" w:lineRule="auto"/>
        <w:contextualSpacing/>
        <w:jc w:val="center"/>
        <w:rPr>
          <w:rFonts w:ascii="David" w:hAnsi="David" w:cs="David"/>
          <w:sz w:val="24"/>
          <w:szCs w:val="24"/>
          <w:rtl/>
        </w:rPr>
      </w:pPr>
      <w:r w:rsidRPr="003925A8">
        <w:rPr>
          <w:rFonts w:ascii="David" w:hAnsi="David" w:cs="David"/>
          <w:sz w:val="24"/>
          <w:szCs w:val="24"/>
          <w:rtl/>
        </w:rPr>
        <w:t xml:space="preserve">מיום </w:t>
      </w:r>
      <w:r w:rsidR="0094588F" w:rsidRPr="003925A8">
        <w:rPr>
          <w:rFonts w:ascii="David" w:hAnsi="David" w:cs="David"/>
          <w:sz w:val="24"/>
          <w:szCs w:val="24"/>
          <w:rtl/>
        </w:rPr>
        <w:t>כ"</w:t>
      </w:r>
      <w:r w:rsidR="00A46A89" w:rsidRPr="003925A8">
        <w:rPr>
          <w:rFonts w:ascii="David" w:hAnsi="David" w:cs="David"/>
          <w:sz w:val="24"/>
          <w:szCs w:val="24"/>
          <w:rtl/>
        </w:rPr>
        <w:t>ח</w:t>
      </w:r>
      <w:r w:rsidRPr="003925A8">
        <w:rPr>
          <w:rFonts w:ascii="David" w:hAnsi="David" w:cs="David"/>
          <w:sz w:val="24"/>
          <w:szCs w:val="24"/>
          <w:rtl/>
        </w:rPr>
        <w:t xml:space="preserve"> באדר </w:t>
      </w:r>
      <w:proofErr w:type="spellStart"/>
      <w:r w:rsidRPr="003925A8">
        <w:rPr>
          <w:rFonts w:ascii="David" w:hAnsi="David" w:cs="David"/>
          <w:sz w:val="24"/>
          <w:szCs w:val="24"/>
          <w:rtl/>
        </w:rPr>
        <w:t>התשפ"ג</w:t>
      </w:r>
      <w:proofErr w:type="spellEnd"/>
      <w:r w:rsidRPr="003925A8">
        <w:rPr>
          <w:rFonts w:ascii="David" w:hAnsi="David" w:cs="David"/>
          <w:sz w:val="24"/>
          <w:szCs w:val="24"/>
          <w:rtl/>
        </w:rPr>
        <w:t xml:space="preserve"> – </w:t>
      </w:r>
      <w:r w:rsidR="00A46A89" w:rsidRPr="003925A8">
        <w:rPr>
          <w:rFonts w:ascii="David" w:hAnsi="David" w:cs="David"/>
          <w:sz w:val="24"/>
          <w:szCs w:val="24"/>
          <w:rtl/>
        </w:rPr>
        <w:t>21</w:t>
      </w:r>
      <w:r w:rsidRPr="003925A8">
        <w:rPr>
          <w:rFonts w:ascii="David" w:hAnsi="David" w:cs="David"/>
          <w:sz w:val="24"/>
          <w:szCs w:val="24"/>
          <w:rtl/>
        </w:rPr>
        <w:t xml:space="preserve"> במרץ 2023</w:t>
      </w:r>
    </w:p>
    <w:p w:rsidR="00DE5C98" w:rsidRPr="003925A8" w:rsidRDefault="00DE5C98" w:rsidP="00362F07">
      <w:pPr>
        <w:tabs>
          <w:tab w:val="left" w:pos="340"/>
        </w:tabs>
        <w:spacing w:after="120" w:line="360" w:lineRule="auto"/>
        <w:jc w:val="both"/>
        <w:rPr>
          <w:rFonts w:ascii="David" w:hAnsi="David" w:cs="David"/>
          <w:sz w:val="24"/>
          <w:szCs w:val="24"/>
          <w:rtl/>
        </w:rPr>
      </w:pPr>
    </w:p>
    <w:p w:rsidR="00DE5C98" w:rsidRPr="003925A8" w:rsidRDefault="00CE4305" w:rsidP="00362F07">
      <w:pPr>
        <w:tabs>
          <w:tab w:val="left" w:pos="340"/>
        </w:tabs>
        <w:spacing w:after="120" w:line="360" w:lineRule="auto"/>
        <w:jc w:val="both"/>
        <w:rPr>
          <w:rFonts w:ascii="David" w:hAnsi="David" w:cs="David"/>
          <w:b/>
          <w:bCs/>
          <w:sz w:val="24"/>
          <w:szCs w:val="24"/>
          <w:u w:val="single"/>
        </w:rPr>
      </w:pPr>
      <w:r>
        <w:rPr>
          <w:rFonts w:ascii="David" w:hAnsi="David" w:cs="David" w:hint="cs"/>
          <w:b/>
          <w:bCs/>
          <w:sz w:val="24"/>
          <w:szCs w:val="24"/>
          <w:u w:val="single"/>
          <w:rtl/>
        </w:rPr>
        <w:t xml:space="preserve">חבר הכנסת חנוך </w:t>
      </w:r>
      <w:proofErr w:type="spellStart"/>
      <w:r>
        <w:rPr>
          <w:rFonts w:ascii="David" w:hAnsi="David" w:cs="David" w:hint="cs"/>
          <w:b/>
          <w:bCs/>
          <w:sz w:val="24"/>
          <w:szCs w:val="24"/>
          <w:u w:val="single"/>
          <w:rtl/>
        </w:rPr>
        <w:t>מילביצקי</w:t>
      </w:r>
      <w:proofErr w:type="spellEnd"/>
    </w:p>
    <w:p w:rsidR="00D40201" w:rsidRDefault="0047165D" w:rsidP="00CE4305">
      <w:pPr>
        <w:pStyle w:val="a0"/>
        <w:numPr>
          <w:ilvl w:val="0"/>
          <w:numId w:val="11"/>
        </w:numPr>
        <w:tabs>
          <w:tab w:val="left" w:pos="340"/>
        </w:tabs>
        <w:spacing w:after="120" w:line="360" w:lineRule="auto"/>
        <w:ind w:left="360"/>
        <w:contextualSpacing w:val="0"/>
        <w:jc w:val="both"/>
        <w:rPr>
          <w:rFonts w:ascii="David" w:hAnsi="David" w:cs="David"/>
          <w:sz w:val="24"/>
          <w:szCs w:val="24"/>
          <w:u w:val="single"/>
        </w:rPr>
      </w:pPr>
      <w:r>
        <w:rPr>
          <w:rFonts w:ascii="David" w:hAnsi="David" w:cs="David" w:hint="cs"/>
          <w:sz w:val="24"/>
          <w:szCs w:val="24"/>
          <w:rtl/>
        </w:rPr>
        <w:t>חבר הכנסת עופר כסיף</w:t>
      </w:r>
      <w:r w:rsidR="003925A8" w:rsidRPr="00D40201">
        <w:rPr>
          <w:rFonts w:ascii="David" w:hAnsi="David" w:cs="David"/>
          <w:sz w:val="24"/>
          <w:szCs w:val="24"/>
          <w:rtl/>
        </w:rPr>
        <w:t xml:space="preserve"> קבל על כך </w:t>
      </w:r>
      <w:r>
        <w:rPr>
          <w:rFonts w:ascii="David" w:hAnsi="David" w:cs="David" w:hint="cs"/>
          <w:sz w:val="24"/>
          <w:szCs w:val="24"/>
          <w:rtl/>
        </w:rPr>
        <w:t>שבמספר הזדמנויות שונות</w:t>
      </w:r>
      <w:r w:rsidR="00CB42B7">
        <w:rPr>
          <w:rFonts w:ascii="David" w:hAnsi="David" w:cs="David" w:hint="cs"/>
          <w:sz w:val="24"/>
          <w:szCs w:val="24"/>
          <w:rtl/>
        </w:rPr>
        <w:t>,</w:t>
      </w:r>
      <w:r>
        <w:rPr>
          <w:rFonts w:ascii="David" w:hAnsi="David" w:cs="David" w:hint="cs"/>
          <w:sz w:val="24"/>
          <w:szCs w:val="24"/>
          <w:rtl/>
        </w:rPr>
        <w:t xml:space="preserve"> כינה אותו חבר הכ</w:t>
      </w:r>
      <w:r w:rsidR="00CB42B7">
        <w:rPr>
          <w:rFonts w:ascii="David" w:hAnsi="David" w:cs="David" w:hint="cs"/>
          <w:sz w:val="24"/>
          <w:szCs w:val="24"/>
          <w:rtl/>
        </w:rPr>
        <w:t xml:space="preserve">נסת </w:t>
      </w:r>
      <w:proofErr w:type="spellStart"/>
      <w:r w:rsidR="00CB42B7">
        <w:rPr>
          <w:rFonts w:ascii="David" w:hAnsi="David" w:cs="David" w:hint="cs"/>
          <w:sz w:val="24"/>
          <w:szCs w:val="24"/>
          <w:rtl/>
        </w:rPr>
        <w:t>מילביצקי</w:t>
      </w:r>
      <w:proofErr w:type="spellEnd"/>
      <w:r w:rsidR="00CB42B7">
        <w:rPr>
          <w:rFonts w:ascii="David" w:hAnsi="David" w:cs="David" w:hint="cs"/>
          <w:sz w:val="24"/>
          <w:szCs w:val="24"/>
          <w:rtl/>
        </w:rPr>
        <w:t xml:space="preserve"> "תומך טרור עלוב", "פחדן", "פושע מנוול", "שפל", "טרוריסט מנוול", "עלוב נפש", "בוגד נאלח", ועוד.</w:t>
      </w:r>
    </w:p>
    <w:p w:rsidR="00CE4305" w:rsidRPr="00966100" w:rsidRDefault="00966100" w:rsidP="00966100">
      <w:pPr>
        <w:pStyle w:val="a0"/>
        <w:numPr>
          <w:ilvl w:val="0"/>
          <w:numId w:val="11"/>
        </w:numPr>
        <w:tabs>
          <w:tab w:val="left" w:pos="340"/>
        </w:tabs>
        <w:spacing w:after="120" w:line="360" w:lineRule="auto"/>
        <w:ind w:left="360"/>
        <w:contextualSpacing w:val="0"/>
        <w:jc w:val="both"/>
        <w:rPr>
          <w:rFonts w:ascii="David" w:hAnsi="David" w:cs="David"/>
          <w:sz w:val="24"/>
          <w:szCs w:val="24"/>
          <w:rtl/>
        </w:rPr>
      </w:pPr>
      <w:r>
        <w:rPr>
          <w:rFonts w:ascii="David" w:hAnsi="David" w:cs="David" w:hint="cs"/>
          <w:sz w:val="24"/>
          <w:szCs w:val="24"/>
          <w:rtl/>
        </w:rPr>
        <w:t xml:space="preserve">בתגובתו, </w:t>
      </w:r>
      <w:r w:rsidR="00CE4305" w:rsidRPr="00C24436">
        <w:rPr>
          <w:rFonts w:ascii="David" w:hAnsi="David" w:cs="David" w:hint="cs"/>
          <w:sz w:val="24"/>
          <w:szCs w:val="24"/>
          <w:rtl/>
        </w:rPr>
        <w:t xml:space="preserve">חבר הכנסת </w:t>
      </w:r>
      <w:proofErr w:type="spellStart"/>
      <w:r w:rsidR="00CE4305" w:rsidRPr="00C24436">
        <w:rPr>
          <w:rFonts w:ascii="David" w:hAnsi="David" w:cs="David" w:hint="cs"/>
          <w:sz w:val="24"/>
          <w:szCs w:val="24"/>
          <w:rtl/>
        </w:rPr>
        <w:t>מילביצקי</w:t>
      </w:r>
      <w:proofErr w:type="spellEnd"/>
      <w:r w:rsidR="00CE4305">
        <w:rPr>
          <w:rFonts w:ascii="David" w:hAnsi="David" w:cs="David" w:hint="cs"/>
          <w:sz w:val="24"/>
          <w:szCs w:val="24"/>
          <w:rtl/>
        </w:rPr>
        <w:t xml:space="preserve"> חזר על אמירתו שחבר הכנסת כסיף תומך טרור, וכי התבטאויותיו היו בתגובה להתבטאויות אסורות של חבר הכנסת כסיף. עוד ציין חבר הכנסת </w:t>
      </w:r>
      <w:proofErr w:type="spellStart"/>
      <w:r w:rsidR="00CE4305">
        <w:rPr>
          <w:rFonts w:ascii="David" w:hAnsi="David" w:cs="David" w:hint="cs"/>
          <w:sz w:val="24"/>
          <w:szCs w:val="24"/>
          <w:rtl/>
        </w:rPr>
        <w:t>מילביצקי</w:t>
      </w:r>
      <w:proofErr w:type="spellEnd"/>
      <w:r w:rsidR="00CE4305">
        <w:rPr>
          <w:rFonts w:ascii="David" w:hAnsi="David" w:cs="David" w:hint="cs"/>
          <w:sz w:val="24"/>
          <w:szCs w:val="24"/>
          <w:rtl/>
        </w:rPr>
        <w:t xml:space="preserve"> כי יש לדחות את הקובלנה על הסף בהיותה קנטרנית וטורדנית, משום חבר הכנסת כסיף לדבריו תומך בטרור ומקלל, ולאחר מכן מגיש קובלנה על דברים שנאמרו בתגובה לכך.</w:t>
      </w:r>
    </w:p>
    <w:p w:rsidR="00CE4305" w:rsidRPr="00CE4305" w:rsidRDefault="00CE4305" w:rsidP="00CE4305">
      <w:pPr>
        <w:tabs>
          <w:tab w:val="left" w:pos="340"/>
        </w:tabs>
        <w:spacing w:after="120" w:line="360" w:lineRule="auto"/>
        <w:jc w:val="both"/>
        <w:rPr>
          <w:rFonts w:ascii="David" w:hAnsi="David" w:cs="David"/>
          <w:b/>
          <w:bCs/>
          <w:sz w:val="24"/>
          <w:szCs w:val="24"/>
          <w:u w:val="single"/>
        </w:rPr>
      </w:pPr>
      <w:r>
        <w:rPr>
          <w:rFonts w:ascii="David" w:hAnsi="David" w:cs="David" w:hint="cs"/>
          <w:b/>
          <w:bCs/>
          <w:sz w:val="24"/>
          <w:szCs w:val="24"/>
          <w:u w:val="single"/>
          <w:rtl/>
        </w:rPr>
        <w:t>חבר הכנסת אריאל קלנר</w:t>
      </w:r>
    </w:p>
    <w:p w:rsidR="00CB42B7" w:rsidRDefault="00CB42B7" w:rsidP="00CE4305">
      <w:pPr>
        <w:pStyle w:val="a0"/>
        <w:numPr>
          <w:ilvl w:val="0"/>
          <w:numId w:val="11"/>
        </w:numPr>
        <w:tabs>
          <w:tab w:val="left" w:pos="340"/>
        </w:tabs>
        <w:spacing w:after="120" w:line="360" w:lineRule="auto"/>
        <w:ind w:left="360"/>
        <w:contextualSpacing w:val="0"/>
        <w:jc w:val="both"/>
        <w:rPr>
          <w:rFonts w:ascii="David" w:hAnsi="David" w:cs="David"/>
          <w:sz w:val="24"/>
          <w:szCs w:val="24"/>
          <w:u w:val="single"/>
        </w:rPr>
      </w:pPr>
      <w:r>
        <w:rPr>
          <w:rFonts w:ascii="David" w:hAnsi="David" w:cs="David" w:hint="cs"/>
          <w:sz w:val="24"/>
          <w:szCs w:val="24"/>
          <w:rtl/>
        </w:rPr>
        <w:t xml:space="preserve">חבר הכנסת עופר כסיף קבל על כך </w:t>
      </w:r>
      <w:r w:rsidR="00E65FB3">
        <w:rPr>
          <w:rFonts w:ascii="David" w:hAnsi="David" w:cs="David" w:hint="cs"/>
          <w:sz w:val="24"/>
          <w:szCs w:val="24"/>
          <w:rtl/>
        </w:rPr>
        <w:t>ש</w:t>
      </w:r>
      <w:r>
        <w:rPr>
          <w:rFonts w:ascii="David" w:hAnsi="David" w:cs="David" w:hint="cs"/>
          <w:sz w:val="24"/>
          <w:szCs w:val="24"/>
          <w:rtl/>
        </w:rPr>
        <w:t xml:space="preserve">חבר הכנסת קלנר </w:t>
      </w:r>
      <w:r w:rsidR="001E51D1">
        <w:rPr>
          <w:rFonts w:ascii="David" w:hAnsi="David" w:cs="David" w:hint="cs"/>
          <w:sz w:val="24"/>
          <w:szCs w:val="24"/>
          <w:rtl/>
        </w:rPr>
        <w:t>כינה אותו "אוטו-אנטישמי"</w:t>
      </w:r>
      <w:r w:rsidR="00C70A1F">
        <w:rPr>
          <w:rFonts w:ascii="David" w:hAnsi="David" w:cs="David" w:hint="cs"/>
          <w:sz w:val="24"/>
          <w:szCs w:val="24"/>
          <w:rtl/>
        </w:rPr>
        <w:t>, וכן</w:t>
      </w:r>
      <w:r w:rsidR="00E65FB3">
        <w:rPr>
          <w:rFonts w:ascii="David" w:hAnsi="David" w:cs="David" w:hint="cs"/>
          <w:sz w:val="24"/>
          <w:szCs w:val="24"/>
          <w:rtl/>
        </w:rPr>
        <w:t xml:space="preserve"> התנפל עליו במליאת הכנסת</w:t>
      </w:r>
      <w:r w:rsidR="00C70A1F">
        <w:rPr>
          <w:rFonts w:ascii="David" w:hAnsi="David" w:cs="David" w:hint="cs"/>
          <w:sz w:val="24"/>
          <w:szCs w:val="24"/>
          <w:rtl/>
        </w:rPr>
        <w:t>, כינה אותו "חלאה"</w:t>
      </w:r>
      <w:r w:rsidR="00E65FB3">
        <w:rPr>
          <w:rFonts w:ascii="David" w:hAnsi="David" w:cs="David" w:hint="cs"/>
          <w:sz w:val="24"/>
          <w:szCs w:val="24"/>
          <w:rtl/>
        </w:rPr>
        <w:t xml:space="preserve"> ואף ירק לעברו.</w:t>
      </w:r>
    </w:p>
    <w:p w:rsidR="001E51D1" w:rsidRPr="00966100" w:rsidRDefault="00966100" w:rsidP="00966100">
      <w:pPr>
        <w:pStyle w:val="a0"/>
        <w:numPr>
          <w:ilvl w:val="0"/>
          <w:numId w:val="11"/>
        </w:numPr>
        <w:tabs>
          <w:tab w:val="left" w:pos="340"/>
        </w:tabs>
        <w:spacing w:after="120" w:line="360" w:lineRule="auto"/>
        <w:ind w:left="360"/>
        <w:contextualSpacing w:val="0"/>
        <w:jc w:val="both"/>
        <w:rPr>
          <w:rFonts w:ascii="David" w:hAnsi="David" w:cs="David"/>
          <w:sz w:val="24"/>
          <w:szCs w:val="24"/>
          <w:rtl/>
        </w:rPr>
      </w:pPr>
      <w:r>
        <w:rPr>
          <w:rFonts w:ascii="David" w:hAnsi="David" w:cs="David" w:hint="cs"/>
          <w:sz w:val="24"/>
          <w:szCs w:val="24"/>
          <w:rtl/>
        </w:rPr>
        <w:t xml:space="preserve">בתגובתו, </w:t>
      </w:r>
      <w:r w:rsidR="00CE4305" w:rsidRPr="00C24436">
        <w:rPr>
          <w:rFonts w:ascii="David" w:hAnsi="David" w:cs="David" w:hint="cs"/>
          <w:sz w:val="24"/>
          <w:szCs w:val="24"/>
          <w:rtl/>
        </w:rPr>
        <w:t>חבר הכנסת קלנר</w:t>
      </w:r>
      <w:r w:rsidR="00CE4305">
        <w:rPr>
          <w:rFonts w:ascii="David" w:hAnsi="David" w:cs="David" w:hint="cs"/>
          <w:b/>
          <w:bCs/>
          <w:sz w:val="24"/>
          <w:szCs w:val="24"/>
          <w:rtl/>
        </w:rPr>
        <w:t xml:space="preserve"> </w:t>
      </w:r>
      <w:r w:rsidR="00CE4305">
        <w:rPr>
          <w:rFonts w:ascii="David" w:hAnsi="David" w:cs="David" w:hint="cs"/>
          <w:sz w:val="24"/>
          <w:szCs w:val="24"/>
          <w:rtl/>
        </w:rPr>
        <w:t xml:space="preserve">התייחס למושג "אוטו אנטישמי" וטען שמדובר בהגדרה הולמת שאינה פוגעת בכבודו של חבר הכנסת הכסיף, וכי ראה את כבוד הכנסת דווקא בכך שהגיב לאמירותיו של חבר הכנסת כסיף. </w:t>
      </w:r>
      <w:proofErr w:type="spellStart"/>
      <w:r w:rsidR="00CE4305">
        <w:rPr>
          <w:rFonts w:ascii="David" w:hAnsi="David" w:cs="David" w:hint="cs"/>
          <w:sz w:val="24"/>
          <w:szCs w:val="24"/>
          <w:rtl/>
        </w:rPr>
        <w:t>לענין</w:t>
      </w:r>
      <w:proofErr w:type="spellEnd"/>
      <w:r w:rsidR="00CE4305">
        <w:rPr>
          <w:rFonts w:ascii="David" w:hAnsi="David" w:cs="David" w:hint="cs"/>
          <w:sz w:val="24"/>
          <w:szCs w:val="24"/>
          <w:rtl/>
        </w:rPr>
        <w:t xml:space="preserve"> התפרצותו במליאה, הדגיש חבר הכנסת קלנר כי הוא מצר על התנהגותו, שמראה זה אינו מכבד, שזו לא דרכו וכי לא ראוי להתנהג כך בכנסת ישראל. עוד ביקש מהוועדה לקחת לתשומת ליבה מספר אירועים בהם היה מעורב חבר הכנסת כסיף שהיוו לדבריו רקע להתנהגותו, והבטיח להיות מודע יותר ולא לנהוג כך בעתיד. </w:t>
      </w:r>
    </w:p>
    <w:p w:rsidR="00DF6AFE" w:rsidRPr="003925A8" w:rsidRDefault="00DC5D20" w:rsidP="005A4352">
      <w:pPr>
        <w:tabs>
          <w:tab w:val="left" w:pos="340"/>
        </w:tabs>
        <w:spacing w:after="120" w:line="360" w:lineRule="auto"/>
        <w:jc w:val="both"/>
        <w:rPr>
          <w:rFonts w:ascii="David" w:hAnsi="David" w:cs="David"/>
          <w:b/>
          <w:bCs/>
          <w:sz w:val="24"/>
          <w:szCs w:val="24"/>
          <w:u w:val="single"/>
          <w:rtl/>
        </w:rPr>
      </w:pPr>
      <w:r w:rsidRPr="003925A8">
        <w:rPr>
          <w:rFonts w:ascii="David" w:hAnsi="David" w:cs="David"/>
          <w:b/>
          <w:bCs/>
          <w:sz w:val="24"/>
          <w:szCs w:val="24"/>
          <w:u w:val="single"/>
          <w:rtl/>
        </w:rPr>
        <w:t>דיון</w:t>
      </w:r>
      <w:r w:rsidR="003E19BB" w:rsidRPr="003925A8">
        <w:rPr>
          <w:rFonts w:ascii="David" w:hAnsi="David" w:cs="David"/>
          <w:b/>
          <w:bCs/>
          <w:sz w:val="24"/>
          <w:szCs w:val="24"/>
          <w:u w:val="single"/>
          <w:rtl/>
        </w:rPr>
        <w:t xml:space="preserve"> </w:t>
      </w:r>
    </w:p>
    <w:p w:rsidR="004B2725" w:rsidRDefault="009559C5" w:rsidP="00B1409D">
      <w:pPr>
        <w:pStyle w:val="a0"/>
        <w:numPr>
          <w:ilvl w:val="0"/>
          <w:numId w:val="11"/>
        </w:numPr>
        <w:tabs>
          <w:tab w:val="left" w:pos="340"/>
        </w:tabs>
        <w:spacing w:after="120" w:line="360" w:lineRule="auto"/>
        <w:ind w:left="360"/>
        <w:contextualSpacing w:val="0"/>
        <w:jc w:val="both"/>
        <w:rPr>
          <w:rFonts w:ascii="David" w:hAnsi="David" w:cs="David"/>
          <w:sz w:val="24"/>
          <w:szCs w:val="24"/>
        </w:rPr>
      </w:pPr>
      <w:r w:rsidRPr="003925A8">
        <w:rPr>
          <w:rFonts w:ascii="David" w:hAnsi="David" w:cs="David"/>
          <w:sz w:val="24"/>
          <w:szCs w:val="24"/>
          <w:rtl/>
        </w:rPr>
        <w:t xml:space="preserve">לאחר </w:t>
      </w:r>
      <w:r w:rsidR="00805956">
        <w:rPr>
          <w:rFonts w:ascii="David" w:hAnsi="David" w:cs="David" w:hint="cs"/>
          <w:sz w:val="24"/>
          <w:szCs w:val="24"/>
          <w:rtl/>
        </w:rPr>
        <w:t>שעיינה בקובלנות ובתגובות</w:t>
      </w:r>
      <w:r w:rsidR="008D5C81" w:rsidRPr="003925A8">
        <w:rPr>
          <w:rFonts w:ascii="David" w:hAnsi="David" w:cs="David"/>
          <w:sz w:val="24"/>
          <w:szCs w:val="24"/>
          <w:rtl/>
        </w:rPr>
        <w:t>,</w:t>
      </w:r>
      <w:r w:rsidR="0012774A" w:rsidRPr="003925A8">
        <w:rPr>
          <w:rFonts w:ascii="David" w:hAnsi="David" w:cs="David"/>
          <w:sz w:val="24"/>
          <w:szCs w:val="24"/>
          <w:rtl/>
        </w:rPr>
        <w:t xml:space="preserve"> </w:t>
      </w:r>
      <w:r w:rsidR="00B1409D">
        <w:rPr>
          <w:rFonts w:ascii="David" w:hAnsi="David" w:cs="David" w:hint="cs"/>
          <w:sz w:val="24"/>
          <w:szCs w:val="24"/>
          <w:rtl/>
        </w:rPr>
        <w:t>בחנה הוועדה אף את הפרסומים</w:t>
      </w:r>
      <w:r w:rsidR="00B1409D">
        <w:rPr>
          <w:rFonts w:ascii="David" w:hAnsi="David" w:cs="David"/>
          <w:sz w:val="24"/>
          <w:szCs w:val="24"/>
          <w:rtl/>
        </w:rPr>
        <w:t xml:space="preserve"> </w:t>
      </w:r>
      <w:r w:rsidR="00B1409D">
        <w:rPr>
          <w:rFonts w:ascii="David" w:hAnsi="David" w:cs="David" w:hint="cs"/>
          <w:sz w:val="24"/>
          <w:szCs w:val="24"/>
          <w:rtl/>
        </w:rPr>
        <w:t>וה</w:t>
      </w:r>
      <w:r w:rsidR="002C7C77" w:rsidRPr="003925A8">
        <w:rPr>
          <w:rFonts w:ascii="David" w:hAnsi="David" w:cs="David"/>
          <w:sz w:val="24"/>
          <w:szCs w:val="24"/>
          <w:rtl/>
        </w:rPr>
        <w:t>שידורים</w:t>
      </w:r>
      <w:r w:rsidR="009717D4">
        <w:rPr>
          <w:rFonts w:ascii="David" w:hAnsi="David" w:cs="David" w:hint="cs"/>
          <w:sz w:val="24"/>
          <w:szCs w:val="24"/>
          <w:rtl/>
        </w:rPr>
        <w:t xml:space="preserve"> הרלוונטיים</w:t>
      </w:r>
      <w:r w:rsidR="00B1409D">
        <w:rPr>
          <w:rFonts w:ascii="David" w:hAnsi="David" w:cs="David" w:hint="cs"/>
          <w:sz w:val="24"/>
          <w:szCs w:val="24"/>
          <w:rtl/>
        </w:rPr>
        <w:t xml:space="preserve"> לכל קובלנה</w:t>
      </w:r>
      <w:r w:rsidR="002C7C77" w:rsidRPr="003925A8">
        <w:rPr>
          <w:rFonts w:ascii="David" w:hAnsi="David" w:cs="David"/>
          <w:sz w:val="24"/>
          <w:szCs w:val="24"/>
          <w:rtl/>
        </w:rPr>
        <w:t>.</w:t>
      </w:r>
      <w:r w:rsidR="00FD2C62">
        <w:rPr>
          <w:rFonts w:ascii="David" w:hAnsi="David" w:cs="David" w:hint="cs"/>
          <w:sz w:val="24"/>
          <w:szCs w:val="24"/>
          <w:rtl/>
        </w:rPr>
        <w:t xml:space="preserve"> </w:t>
      </w:r>
    </w:p>
    <w:p w:rsidR="00794BBD" w:rsidRDefault="00794BBD" w:rsidP="00B31101">
      <w:pPr>
        <w:pStyle w:val="a0"/>
        <w:numPr>
          <w:ilvl w:val="0"/>
          <w:numId w:val="11"/>
        </w:numPr>
        <w:tabs>
          <w:tab w:val="left" w:pos="340"/>
        </w:tabs>
        <w:spacing w:after="120" w:line="360" w:lineRule="auto"/>
        <w:ind w:left="360"/>
        <w:contextualSpacing w:val="0"/>
        <w:jc w:val="both"/>
        <w:rPr>
          <w:rFonts w:ascii="David" w:hAnsi="David" w:cs="David"/>
          <w:sz w:val="24"/>
          <w:szCs w:val="24"/>
        </w:rPr>
      </w:pPr>
      <w:r w:rsidRPr="00B31101">
        <w:rPr>
          <w:rFonts w:ascii="David" w:hAnsi="David" w:cs="David" w:hint="cs"/>
          <w:sz w:val="24"/>
          <w:szCs w:val="24"/>
          <w:rtl/>
        </w:rPr>
        <w:t xml:space="preserve">חבר הכנסת </w:t>
      </w:r>
      <w:proofErr w:type="spellStart"/>
      <w:r w:rsidRPr="00B31101">
        <w:rPr>
          <w:rFonts w:ascii="David" w:hAnsi="David" w:cs="David" w:hint="cs"/>
          <w:sz w:val="24"/>
          <w:szCs w:val="24"/>
          <w:rtl/>
        </w:rPr>
        <w:t>מילביצקי</w:t>
      </w:r>
      <w:proofErr w:type="spellEnd"/>
      <w:r w:rsidR="00B31101">
        <w:rPr>
          <w:rFonts w:ascii="David" w:hAnsi="David" w:cs="David" w:hint="cs"/>
          <w:sz w:val="24"/>
          <w:szCs w:val="24"/>
          <w:rtl/>
        </w:rPr>
        <w:t xml:space="preserve"> </w:t>
      </w:r>
      <w:r w:rsidR="0034119F">
        <w:rPr>
          <w:rFonts w:ascii="David" w:hAnsi="David" w:cs="David" w:hint="cs"/>
          <w:sz w:val="24"/>
          <w:szCs w:val="24"/>
          <w:rtl/>
        </w:rPr>
        <w:t xml:space="preserve">הטיח בחבר הכנסת כסיף (שעה שנאם במליאה על כך שימשיך להניף את הדגל הפלסטיני) "תומך טרור עלוב" שוב ושוב, "פחדן, לך לרמאללה, רד משם, לך תנאם ברמאללה, שפל, שקרן,  תומך טרור, עלוב, לך מפה, פושע מנוול, לעולם תהיה מוקע מהעם, עלוב נפש". בהזדמנות אחרת הטיח בחבר הכנסת כסיף "טרוריסט מנוול, מקומך לא פה, ואנחנו נדאג שלא תהיה פה ותזכור מה שאני אומר, אתה </w:t>
      </w:r>
      <w:proofErr w:type="spellStart"/>
      <w:r w:rsidR="0034119F">
        <w:rPr>
          <w:rFonts w:ascii="David" w:hAnsi="David" w:cs="David" w:hint="cs"/>
          <w:sz w:val="24"/>
          <w:szCs w:val="24"/>
          <w:rtl/>
        </w:rPr>
        <w:t>תרקב</w:t>
      </w:r>
      <w:proofErr w:type="spellEnd"/>
      <w:r w:rsidR="0034119F">
        <w:rPr>
          <w:rFonts w:ascii="David" w:hAnsi="David" w:cs="David" w:hint="cs"/>
          <w:sz w:val="24"/>
          <w:szCs w:val="24"/>
          <w:rtl/>
        </w:rPr>
        <w:t xml:space="preserve"> בכלא, בושה, אתה אין בך כבוד אפילו של הטרוריסטים, אתה עומד פה נהנה מהחסינות ותומך טרור, מנוול". </w:t>
      </w:r>
    </w:p>
    <w:p w:rsidR="0034119F" w:rsidRDefault="0034119F" w:rsidP="0034119F">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 xml:space="preserve">חבר הכנסת כסיף אף הפנה לדיון בוועדה בו הטיח חבר הכנסת </w:t>
      </w:r>
      <w:proofErr w:type="spellStart"/>
      <w:r>
        <w:rPr>
          <w:rFonts w:ascii="David" w:hAnsi="David" w:cs="David" w:hint="cs"/>
          <w:sz w:val="24"/>
          <w:szCs w:val="24"/>
          <w:rtl/>
        </w:rPr>
        <w:t>מילביצקי</w:t>
      </w:r>
      <w:proofErr w:type="spellEnd"/>
      <w:r>
        <w:rPr>
          <w:rFonts w:ascii="David" w:hAnsi="David" w:cs="David" w:hint="cs"/>
          <w:sz w:val="24"/>
          <w:szCs w:val="24"/>
          <w:rtl/>
        </w:rPr>
        <w:t xml:space="preserve"> במנכ"ל שוברים שתיקה בעת שדיבר, "סתום את הפה, עלוב נפש, אל תדבר על היכולות שלנו, בוגד, נאלח ומגעיל, בכלא אתה צריך להיות, עלוב נפש, מי הוא שידבר עלינו בכלל, הוא והחברים שלו בוגדים".</w:t>
      </w:r>
    </w:p>
    <w:p w:rsidR="00B8090A" w:rsidRDefault="00B31101" w:rsidP="00197516">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lastRenderedPageBreak/>
        <w:t xml:space="preserve">במקרה אחד, </w:t>
      </w:r>
      <w:r w:rsidR="00B8090A" w:rsidRPr="00B31101">
        <w:rPr>
          <w:rFonts w:ascii="David" w:hAnsi="David" w:cs="David" w:hint="cs"/>
          <w:sz w:val="24"/>
          <w:szCs w:val="24"/>
          <w:rtl/>
        </w:rPr>
        <w:t>חבר הכנסת קלנר</w:t>
      </w:r>
      <w:r w:rsidR="005B67E0">
        <w:rPr>
          <w:rFonts w:ascii="David" w:hAnsi="David" w:cs="David" w:hint="cs"/>
          <w:b/>
          <w:bCs/>
          <w:sz w:val="24"/>
          <w:szCs w:val="24"/>
          <w:rtl/>
        </w:rPr>
        <w:t xml:space="preserve"> </w:t>
      </w:r>
      <w:r w:rsidR="00DD2586">
        <w:rPr>
          <w:rFonts w:ascii="David" w:hAnsi="David" w:cs="David" w:hint="cs"/>
          <w:sz w:val="24"/>
          <w:szCs w:val="24"/>
          <w:rtl/>
        </w:rPr>
        <w:t>קרא לחבר הכנסת כסיף בין היתר "אוטו אנטישמי",</w:t>
      </w:r>
      <w:r w:rsidR="00DD2586">
        <w:rPr>
          <w:rFonts w:ascii="David" w:hAnsi="David" w:cs="David" w:hint="cs"/>
          <w:sz w:val="24"/>
          <w:szCs w:val="24"/>
        </w:rPr>
        <w:t xml:space="preserve"> </w:t>
      </w:r>
      <w:r w:rsidR="00DD2586">
        <w:rPr>
          <w:rFonts w:ascii="David" w:hAnsi="David" w:cs="David" w:hint="cs"/>
          <w:sz w:val="24"/>
          <w:szCs w:val="24"/>
          <w:rtl/>
        </w:rPr>
        <w:t xml:space="preserve"> ובמקרה אחר במליאה בעת שהסדרנים ליוו את חבר הכנסת כסיף אל מחוץ למליאה, התקרב לעברו בצעקות "אוטו אנטישמי, חלאה" שוב ושוב. גם חבר הכנסת </w:t>
      </w:r>
      <w:proofErr w:type="spellStart"/>
      <w:r w:rsidR="00DD2586">
        <w:rPr>
          <w:rFonts w:ascii="David" w:hAnsi="David" w:cs="David" w:hint="cs"/>
          <w:sz w:val="24"/>
          <w:szCs w:val="24"/>
          <w:rtl/>
        </w:rPr>
        <w:t>מילביצקי</w:t>
      </w:r>
      <w:proofErr w:type="spellEnd"/>
      <w:r w:rsidR="00DD2586">
        <w:rPr>
          <w:rFonts w:ascii="David" w:hAnsi="David" w:cs="David" w:hint="cs"/>
          <w:sz w:val="24"/>
          <w:szCs w:val="24"/>
          <w:rtl/>
        </w:rPr>
        <w:t xml:space="preserve"> עמד </w:t>
      </w:r>
      <w:proofErr w:type="spellStart"/>
      <w:r w:rsidR="00DD2586">
        <w:rPr>
          <w:rFonts w:ascii="David" w:hAnsi="David" w:cs="David" w:hint="cs"/>
          <w:sz w:val="24"/>
          <w:szCs w:val="24"/>
          <w:rtl/>
        </w:rPr>
        <w:t>לצידו</w:t>
      </w:r>
      <w:proofErr w:type="spellEnd"/>
      <w:r w:rsidR="00DD2586">
        <w:rPr>
          <w:rFonts w:ascii="David" w:hAnsi="David" w:cs="David" w:hint="cs"/>
          <w:sz w:val="24"/>
          <w:szCs w:val="24"/>
          <w:rtl/>
        </w:rPr>
        <w:t xml:space="preserve"> וצעק. </w:t>
      </w:r>
    </w:p>
    <w:p w:rsidR="005F6B45" w:rsidRDefault="00DD2586" w:rsidP="005B67E0">
      <w:pPr>
        <w:pStyle w:val="a0"/>
        <w:numPr>
          <w:ilvl w:val="0"/>
          <w:numId w:val="11"/>
        </w:numPr>
        <w:tabs>
          <w:tab w:val="left" w:pos="340"/>
        </w:tabs>
        <w:spacing w:after="120" w:line="360" w:lineRule="auto"/>
        <w:ind w:left="360"/>
        <w:contextualSpacing w:val="0"/>
        <w:jc w:val="both"/>
        <w:rPr>
          <w:rFonts w:ascii="David" w:hAnsi="David" w:cs="David"/>
          <w:sz w:val="24"/>
          <w:szCs w:val="24"/>
        </w:rPr>
      </w:pPr>
      <w:r w:rsidRPr="005B67E0">
        <w:rPr>
          <w:rFonts w:ascii="David" w:hAnsi="David" w:cs="David" w:hint="cs"/>
          <w:b/>
          <w:bCs/>
          <w:sz w:val="24"/>
          <w:szCs w:val="24"/>
          <w:rtl/>
        </w:rPr>
        <w:t xml:space="preserve">ביחס </w:t>
      </w:r>
      <w:r w:rsidR="00B31101" w:rsidRPr="005B67E0">
        <w:rPr>
          <w:rFonts w:ascii="David" w:hAnsi="David" w:cs="David" w:hint="cs"/>
          <w:b/>
          <w:bCs/>
          <w:sz w:val="24"/>
          <w:szCs w:val="24"/>
          <w:rtl/>
        </w:rPr>
        <w:t xml:space="preserve">לחברי הכנסת </w:t>
      </w:r>
      <w:proofErr w:type="spellStart"/>
      <w:r w:rsidR="005B67E0" w:rsidRPr="005B67E0">
        <w:rPr>
          <w:rFonts w:ascii="David" w:hAnsi="David" w:cs="David" w:hint="cs"/>
          <w:b/>
          <w:bCs/>
          <w:sz w:val="24"/>
          <w:szCs w:val="24"/>
          <w:rtl/>
        </w:rPr>
        <w:t>מילביצקי</w:t>
      </w:r>
      <w:proofErr w:type="spellEnd"/>
      <w:r w:rsidR="005B67E0" w:rsidRPr="005B67E0">
        <w:rPr>
          <w:rFonts w:ascii="David" w:hAnsi="David" w:cs="David" w:hint="cs"/>
          <w:b/>
          <w:bCs/>
          <w:sz w:val="24"/>
          <w:szCs w:val="24"/>
          <w:rtl/>
        </w:rPr>
        <w:t xml:space="preserve"> </w:t>
      </w:r>
      <w:proofErr w:type="spellStart"/>
      <w:r w:rsidR="005B67E0" w:rsidRPr="005B67E0">
        <w:rPr>
          <w:rFonts w:ascii="David" w:hAnsi="David" w:cs="David" w:hint="cs"/>
          <w:b/>
          <w:bCs/>
          <w:sz w:val="24"/>
          <w:szCs w:val="24"/>
          <w:rtl/>
        </w:rPr>
        <w:t>וקלנר</w:t>
      </w:r>
      <w:proofErr w:type="spellEnd"/>
      <w:r w:rsidRPr="005B67E0">
        <w:rPr>
          <w:rFonts w:ascii="David" w:hAnsi="David" w:cs="David" w:hint="cs"/>
          <w:b/>
          <w:bCs/>
          <w:sz w:val="24"/>
          <w:szCs w:val="24"/>
          <w:rtl/>
        </w:rPr>
        <w:t>,</w:t>
      </w:r>
      <w:r>
        <w:rPr>
          <w:rFonts w:ascii="David" w:hAnsi="David" w:cs="David" w:hint="cs"/>
          <w:sz w:val="24"/>
          <w:szCs w:val="24"/>
          <w:rtl/>
        </w:rPr>
        <w:t xml:space="preserve"> סברו חברי הוועדה כי </w:t>
      </w:r>
      <w:r w:rsidR="005B67E0">
        <w:rPr>
          <w:rFonts w:ascii="David" w:hAnsi="David" w:cs="David" w:hint="cs"/>
          <w:sz w:val="24"/>
          <w:szCs w:val="24"/>
          <w:rtl/>
        </w:rPr>
        <w:t>הם</w:t>
      </w:r>
      <w:r>
        <w:rPr>
          <w:rFonts w:ascii="David" w:hAnsi="David" w:cs="David" w:hint="cs"/>
          <w:sz w:val="24"/>
          <w:szCs w:val="24"/>
          <w:rtl/>
        </w:rPr>
        <w:t xml:space="preserve"> חצו את הגבול</w:t>
      </w:r>
      <w:r w:rsidR="005F6B45">
        <w:rPr>
          <w:rFonts w:ascii="David" w:hAnsi="David" w:cs="David" w:hint="cs"/>
          <w:sz w:val="24"/>
          <w:szCs w:val="24"/>
          <w:rtl/>
        </w:rPr>
        <w:t xml:space="preserve"> שבין התבטאות פוליטית לבין העלבה והשמצה אישית. אכן, כפי שאף ציינו חברי הכנסת בתגובותיהם, התבטאויותיהם לא נעשו "בחלל ריק" (וגם בעניינו של חבר הכנסת כסיף דנה הוועדה בהחלטתה מס' 5/25).</w:t>
      </w:r>
    </w:p>
    <w:p w:rsidR="006D1FE7" w:rsidRDefault="00710A30" w:rsidP="00560777">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 xml:space="preserve">בהחלטות רבות בעבר התייחסה ועדת האתיקה להאשמות אישיות </w:t>
      </w:r>
      <w:r w:rsidR="00531DA0">
        <w:rPr>
          <w:rFonts w:ascii="David" w:hAnsi="David" w:cs="David" w:hint="cs"/>
          <w:sz w:val="24"/>
          <w:szCs w:val="24"/>
          <w:rtl/>
        </w:rPr>
        <w:t xml:space="preserve">וניבולי פה </w:t>
      </w:r>
      <w:r>
        <w:rPr>
          <w:rFonts w:ascii="David" w:hAnsi="David" w:cs="David" w:hint="cs"/>
          <w:sz w:val="24"/>
          <w:szCs w:val="24"/>
          <w:rtl/>
        </w:rPr>
        <w:t>שמטיחים חברי הכנסת זה בזה (החלטה מס' 15/20, 21/20 ועוד).</w:t>
      </w:r>
      <w:r w:rsidR="00531DA0">
        <w:rPr>
          <w:rFonts w:ascii="David" w:hAnsi="David" w:cs="David" w:hint="cs"/>
          <w:sz w:val="24"/>
          <w:szCs w:val="24"/>
          <w:rtl/>
        </w:rPr>
        <w:t xml:space="preserve"> ועדת האתיקה אף התייחסה מפורשות לכינוי "טרוריסט" וראתה אותו כאינו לגיטימי וכמפר את כללי האתיקה (החלטה מס' 46/20)</w:t>
      </w:r>
      <w:r w:rsidR="006D1FE7">
        <w:rPr>
          <w:rFonts w:ascii="David" w:hAnsi="David" w:cs="David" w:hint="cs"/>
          <w:sz w:val="24"/>
          <w:szCs w:val="24"/>
          <w:rtl/>
        </w:rPr>
        <w:t>.</w:t>
      </w:r>
      <w:r w:rsidR="00560777">
        <w:rPr>
          <w:rFonts w:ascii="David" w:hAnsi="David" w:cs="David" w:hint="cs"/>
          <w:sz w:val="24"/>
          <w:szCs w:val="24"/>
          <w:rtl/>
        </w:rPr>
        <w:t xml:space="preserve">  </w:t>
      </w:r>
    </w:p>
    <w:p w:rsidR="00243185" w:rsidRPr="001C566A" w:rsidRDefault="001C566A" w:rsidP="001C566A">
      <w:pPr>
        <w:pStyle w:val="a0"/>
        <w:numPr>
          <w:ilvl w:val="0"/>
          <w:numId w:val="11"/>
        </w:numPr>
        <w:tabs>
          <w:tab w:val="left" w:pos="340"/>
        </w:tabs>
        <w:spacing w:after="120" w:line="360" w:lineRule="auto"/>
        <w:ind w:left="360"/>
        <w:contextualSpacing w:val="0"/>
        <w:jc w:val="both"/>
        <w:rPr>
          <w:rFonts w:ascii="David" w:hAnsi="David" w:cs="David"/>
          <w:sz w:val="24"/>
          <w:szCs w:val="24"/>
        </w:rPr>
      </w:pPr>
      <w:r w:rsidRPr="001C566A">
        <w:rPr>
          <w:rFonts w:ascii="David" w:hAnsi="David" w:cs="David" w:hint="cs"/>
          <w:sz w:val="24"/>
          <w:szCs w:val="24"/>
          <w:rtl/>
        </w:rPr>
        <w:t>חברי כנסת המטיחים זה בזה "מנוול" ו"חלאה" אינם נוהגים בדרך ההולמת את מעמדם</w:t>
      </w:r>
      <w:r w:rsidR="0041524B">
        <w:rPr>
          <w:rFonts w:ascii="David" w:hAnsi="David" w:cs="David" w:hint="cs"/>
          <w:sz w:val="24"/>
          <w:szCs w:val="24"/>
          <w:rtl/>
        </w:rPr>
        <w:t xml:space="preserve"> ומעמד הכנסת</w:t>
      </w:r>
      <w:r w:rsidRPr="001C566A">
        <w:rPr>
          <w:rFonts w:ascii="David" w:hAnsi="David" w:cs="David" w:hint="cs"/>
          <w:sz w:val="24"/>
          <w:szCs w:val="24"/>
          <w:rtl/>
        </w:rPr>
        <w:t>, ואינם מסייעים לטיפוח אמון הציבור בכנסת.</w:t>
      </w:r>
      <w:r>
        <w:rPr>
          <w:rFonts w:ascii="David" w:hAnsi="David" w:cs="David" w:hint="cs"/>
          <w:sz w:val="24"/>
          <w:szCs w:val="24"/>
          <w:rtl/>
        </w:rPr>
        <w:t xml:space="preserve"> </w:t>
      </w:r>
      <w:r w:rsidR="006D1FE7">
        <w:rPr>
          <w:rFonts w:ascii="David" w:hAnsi="David" w:cs="David" w:hint="cs"/>
          <w:sz w:val="24"/>
          <w:szCs w:val="24"/>
          <w:rtl/>
        </w:rPr>
        <w:t>ועדת האתיקה מצפה מחברי הכנסת לכבד את מעמדם כמנהיגים בחברה, ו</w:t>
      </w:r>
      <w:r w:rsidR="00243185">
        <w:rPr>
          <w:rFonts w:ascii="David" w:hAnsi="David" w:cs="David" w:hint="cs"/>
          <w:sz w:val="24"/>
          <w:szCs w:val="24"/>
          <w:rtl/>
        </w:rPr>
        <w:t xml:space="preserve">להתגבר על היצר לזכות בכותרת תקשורתית כזו או אחרת בעקבות עימות מילולי שלא מוסיף כבוד לכנסת ולחבריה. </w:t>
      </w:r>
      <w:r>
        <w:rPr>
          <w:rFonts w:ascii="David" w:hAnsi="David" w:cs="David" w:hint="cs"/>
          <w:sz w:val="24"/>
          <w:szCs w:val="24"/>
          <w:rtl/>
        </w:rPr>
        <w:t xml:space="preserve"> </w:t>
      </w:r>
    </w:p>
    <w:p w:rsidR="00CE4305" w:rsidRPr="00F24064" w:rsidRDefault="00E1132D" w:rsidP="00F24064">
      <w:pPr>
        <w:pStyle w:val="a0"/>
        <w:numPr>
          <w:ilvl w:val="0"/>
          <w:numId w:val="11"/>
        </w:numPr>
        <w:tabs>
          <w:tab w:val="left" w:pos="340"/>
        </w:tabs>
        <w:spacing w:after="120" w:line="360" w:lineRule="auto"/>
        <w:ind w:left="360"/>
        <w:contextualSpacing w:val="0"/>
        <w:jc w:val="both"/>
        <w:rPr>
          <w:rFonts w:ascii="David" w:hAnsi="David" w:cs="David"/>
          <w:sz w:val="24"/>
          <w:szCs w:val="24"/>
          <w:rtl/>
        </w:rPr>
      </w:pPr>
      <w:r>
        <w:rPr>
          <w:rFonts w:ascii="David" w:hAnsi="David" w:cs="David" w:hint="cs"/>
          <w:sz w:val="24"/>
          <w:szCs w:val="24"/>
          <w:rtl/>
        </w:rPr>
        <w:t xml:space="preserve">הוועדה </w:t>
      </w:r>
      <w:r w:rsidR="00ED2889">
        <w:rPr>
          <w:rFonts w:ascii="David" w:hAnsi="David" w:cs="David" w:hint="cs"/>
          <w:sz w:val="24"/>
          <w:szCs w:val="24"/>
          <w:rtl/>
        </w:rPr>
        <w:t xml:space="preserve">שקלה </w:t>
      </w:r>
      <w:r>
        <w:rPr>
          <w:rFonts w:ascii="David" w:hAnsi="David" w:cs="David" w:hint="cs"/>
          <w:sz w:val="24"/>
          <w:szCs w:val="24"/>
          <w:rtl/>
        </w:rPr>
        <w:t xml:space="preserve">את תגובת חבר הכנסת </w:t>
      </w:r>
      <w:proofErr w:type="spellStart"/>
      <w:r>
        <w:rPr>
          <w:rFonts w:ascii="David" w:hAnsi="David" w:cs="David" w:hint="cs"/>
          <w:sz w:val="24"/>
          <w:szCs w:val="24"/>
          <w:rtl/>
        </w:rPr>
        <w:t>מילביצקי</w:t>
      </w:r>
      <w:proofErr w:type="spellEnd"/>
      <w:r>
        <w:rPr>
          <w:rFonts w:ascii="David" w:hAnsi="David" w:cs="David" w:hint="cs"/>
          <w:sz w:val="24"/>
          <w:szCs w:val="24"/>
          <w:rtl/>
        </w:rPr>
        <w:t>, שלא חזר בו והצדיק את אמירותיו כתגובה להתבטאויותיו של חבר הכנסת כסיף, ואת תגובת חבר הכנסת קלנר שהצר על התנהגותו והודיע כי זו לא דרכו.</w:t>
      </w:r>
    </w:p>
    <w:p w:rsidR="005C5277" w:rsidRDefault="005A4352" w:rsidP="005C5277">
      <w:pPr>
        <w:tabs>
          <w:tab w:val="left" w:pos="340"/>
        </w:tabs>
        <w:spacing w:after="120" w:line="360" w:lineRule="auto"/>
        <w:jc w:val="both"/>
        <w:rPr>
          <w:rFonts w:ascii="David" w:hAnsi="David" w:cs="David"/>
          <w:b/>
          <w:bCs/>
          <w:sz w:val="24"/>
          <w:szCs w:val="24"/>
          <w:u w:val="single"/>
          <w:rtl/>
        </w:rPr>
      </w:pPr>
      <w:r w:rsidRPr="003925A8">
        <w:rPr>
          <w:rFonts w:ascii="David" w:hAnsi="David" w:cs="David"/>
          <w:b/>
          <w:bCs/>
          <w:sz w:val="24"/>
          <w:szCs w:val="24"/>
          <w:u w:val="single"/>
          <w:rtl/>
        </w:rPr>
        <w:t>החלטת הוועדה</w:t>
      </w:r>
      <w:r w:rsidR="00FC3FA2">
        <w:rPr>
          <w:rFonts w:ascii="David" w:hAnsi="David" w:cs="David" w:hint="cs"/>
          <w:b/>
          <w:bCs/>
          <w:sz w:val="24"/>
          <w:szCs w:val="24"/>
          <w:u w:val="single"/>
          <w:rtl/>
        </w:rPr>
        <w:t xml:space="preserve"> </w:t>
      </w:r>
    </w:p>
    <w:p w:rsidR="00317687" w:rsidRPr="003925A8" w:rsidRDefault="00317687" w:rsidP="00CE4305">
      <w:pPr>
        <w:pStyle w:val="a0"/>
        <w:numPr>
          <w:ilvl w:val="0"/>
          <w:numId w:val="11"/>
        </w:numPr>
        <w:tabs>
          <w:tab w:val="left" w:pos="340"/>
        </w:tabs>
        <w:spacing w:after="120" w:line="360" w:lineRule="auto"/>
        <w:ind w:left="360"/>
        <w:contextualSpacing w:val="0"/>
        <w:jc w:val="both"/>
        <w:rPr>
          <w:rFonts w:ascii="David" w:hAnsi="David" w:cs="David"/>
          <w:sz w:val="24"/>
          <w:szCs w:val="24"/>
        </w:rPr>
      </w:pPr>
      <w:r w:rsidRPr="003925A8">
        <w:rPr>
          <w:rFonts w:ascii="David" w:hAnsi="David" w:cs="David"/>
          <w:sz w:val="24"/>
          <w:szCs w:val="24"/>
          <w:rtl/>
        </w:rPr>
        <w:t>ועדת האתיקה החליטה פה אחד כי</w:t>
      </w:r>
      <w:r w:rsidR="00323432" w:rsidRPr="003925A8">
        <w:rPr>
          <w:rFonts w:ascii="David" w:hAnsi="David" w:cs="David"/>
          <w:sz w:val="24"/>
          <w:szCs w:val="24"/>
          <w:rtl/>
        </w:rPr>
        <w:t xml:space="preserve"> </w:t>
      </w:r>
      <w:r w:rsidR="004F7CDD">
        <w:rPr>
          <w:rFonts w:ascii="David" w:hAnsi="David" w:cs="David" w:hint="cs"/>
          <w:sz w:val="24"/>
          <w:szCs w:val="24"/>
          <w:rtl/>
        </w:rPr>
        <w:t xml:space="preserve">חברי הכנסת </w:t>
      </w:r>
      <w:proofErr w:type="spellStart"/>
      <w:r w:rsidR="00113C50">
        <w:rPr>
          <w:rFonts w:ascii="David" w:hAnsi="David" w:cs="David" w:hint="cs"/>
          <w:sz w:val="24"/>
          <w:szCs w:val="24"/>
          <w:rtl/>
        </w:rPr>
        <w:t>מילביצקי</w:t>
      </w:r>
      <w:proofErr w:type="spellEnd"/>
      <w:r w:rsidR="00CE4305">
        <w:rPr>
          <w:rFonts w:ascii="David" w:hAnsi="David" w:cs="David" w:hint="cs"/>
          <w:sz w:val="24"/>
          <w:szCs w:val="24"/>
          <w:rtl/>
        </w:rPr>
        <w:t xml:space="preserve"> </w:t>
      </w:r>
      <w:proofErr w:type="spellStart"/>
      <w:r w:rsidR="00CE4305">
        <w:rPr>
          <w:rFonts w:ascii="David" w:hAnsi="David" w:cs="David" w:hint="cs"/>
          <w:sz w:val="24"/>
          <w:szCs w:val="24"/>
          <w:rtl/>
        </w:rPr>
        <w:t>וקלנר</w:t>
      </w:r>
      <w:proofErr w:type="spellEnd"/>
      <w:r w:rsidR="004F7CDD">
        <w:rPr>
          <w:rFonts w:ascii="David" w:hAnsi="David" w:cs="David" w:hint="cs"/>
          <w:sz w:val="24"/>
          <w:szCs w:val="24"/>
          <w:rtl/>
        </w:rPr>
        <w:t xml:space="preserve"> הפרו</w:t>
      </w:r>
      <w:r w:rsidR="00B73008" w:rsidRPr="003925A8">
        <w:rPr>
          <w:rFonts w:ascii="David" w:hAnsi="David" w:cs="David"/>
          <w:sz w:val="24"/>
          <w:szCs w:val="24"/>
          <w:rtl/>
        </w:rPr>
        <w:t xml:space="preserve"> </w:t>
      </w:r>
      <w:r w:rsidR="004F7CDD">
        <w:rPr>
          <w:rFonts w:ascii="David" w:hAnsi="David" w:cs="David"/>
          <w:sz w:val="24"/>
          <w:szCs w:val="24"/>
          <w:rtl/>
        </w:rPr>
        <w:t xml:space="preserve">את כלל </w:t>
      </w:r>
      <w:r w:rsidR="004F7CDD">
        <w:rPr>
          <w:rFonts w:ascii="David" w:hAnsi="David" w:cs="David" w:hint="cs"/>
          <w:sz w:val="24"/>
          <w:szCs w:val="24"/>
          <w:rtl/>
        </w:rPr>
        <w:t xml:space="preserve">2 </w:t>
      </w:r>
      <w:r w:rsidRPr="003925A8">
        <w:rPr>
          <w:rFonts w:ascii="David" w:hAnsi="David" w:cs="David"/>
          <w:sz w:val="24"/>
          <w:szCs w:val="24"/>
          <w:rtl/>
        </w:rPr>
        <w:t>לכללי האתיקה:</w:t>
      </w:r>
    </w:p>
    <w:p w:rsidR="00317687" w:rsidRPr="003925A8" w:rsidRDefault="00317687" w:rsidP="0061256C">
      <w:pPr>
        <w:pStyle w:val="a0"/>
        <w:tabs>
          <w:tab w:val="left" w:pos="340"/>
        </w:tabs>
        <w:spacing w:after="120" w:line="360" w:lineRule="auto"/>
        <w:ind w:left="1360" w:right="851"/>
        <w:contextualSpacing w:val="0"/>
        <w:jc w:val="both"/>
        <w:rPr>
          <w:rFonts w:ascii="David" w:hAnsi="David" w:cs="David"/>
          <w:b/>
          <w:bCs/>
          <w:sz w:val="24"/>
          <w:szCs w:val="24"/>
          <w:rtl/>
        </w:rPr>
      </w:pPr>
      <w:r w:rsidRPr="003925A8">
        <w:rPr>
          <w:rFonts w:ascii="David" w:hAnsi="David" w:cs="David"/>
          <w:b/>
          <w:bCs/>
          <w:sz w:val="24"/>
          <w:szCs w:val="24"/>
          <w:rtl/>
        </w:rPr>
        <w:t xml:space="preserve">"חבר הכנסת ישמור על כבוד הכנסת וכבוד חבריה, </w:t>
      </w:r>
      <w:r w:rsidR="0061256C">
        <w:rPr>
          <w:rFonts w:ascii="David" w:hAnsi="David" w:cs="David" w:hint="cs"/>
          <w:b/>
          <w:bCs/>
          <w:sz w:val="24"/>
          <w:szCs w:val="24"/>
          <w:rtl/>
        </w:rPr>
        <w:t>ינהג בדרך ההולמת את מעמדו ואת חובותיו כחבר הכנסת, ויימנע משימוש בלתי ראוי בחסינויותיו ובזכויותיו כחבר הכנסת</w:t>
      </w:r>
      <w:r w:rsidRPr="003925A8">
        <w:rPr>
          <w:rFonts w:ascii="David" w:hAnsi="David" w:cs="David"/>
          <w:b/>
          <w:bCs/>
          <w:sz w:val="24"/>
          <w:szCs w:val="24"/>
          <w:rtl/>
        </w:rPr>
        <w:t>"</w:t>
      </w:r>
    </w:p>
    <w:p w:rsidR="002B4E69" w:rsidRPr="00CA5AFB" w:rsidRDefault="00B70D01" w:rsidP="000A57DB">
      <w:pPr>
        <w:pStyle w:val="a0"/>
        <w:numPr>
          <w:ilvl w:val="0"/>
          <w:numId w:val="11"/>
        </w:numPr>
        <w:tabs>
          <w:tab w:val="left" w:pos="340"/>
        </w:tabs>
        <w:spacing w:after="120" w:line="360" w:lineRule="auto"/>
        <w:ind w:left="360"/>
        <w:contextualSpacing w:val="0"/>
        <w:jc w:val="both"/>
        <w:rPr>
          <w:rFonts w:ascii="David" w:hAnsi="David" w:cs="David"/>
          <w:sz w:val="24"/>
          <w:szCs w:val="24"/>
          <w:rtl/>
        </w:rPr>
      </w:pPr>
      <w:r>
        <w:rPr>
          <w:rFonts w:ascii="David" w:hAnsi="David" w:cs="David" w:hint="cs"/>
          <w:sz w:val="24"/>
          <w:szCs w:val="24"/>
          <w:rtl/>
        </w:rPr>
        <w:t>הוועדה מצאה כי אמירותיהם (ובעיקר "טרוריסט", "פושע מנוול", "חלאה") והתנהגותם אינן מקובלות, וכי מדובר בהפרות אתיות. הוועדה שקלה את תגובותיהם ואת היותם חברי כנסת חדשים. בנסיבות אלו, ו</w:t>
      </w:r>
      <w:r w:rsidRPr="00B06CAA">
        <w:rPr>
          <w:rFonts w:ascii="David" w:hAnsi="David" w:cs="David" w:hint="cs"/>
          <w:sz w:val="24"/>
          <w:szCs w:val="24"/>
          <w:rtl/>
        </w:rPr>
        <w:t xml:space="preserve">בהתאם לסמכותה לפי סעיף 13ד(ד) לחוק חסינות חברי הכנסת, זכויותיהם וחובותיהם, התשי"א-1951, החליטה הוועדה פה אחד להטיל על חבר הכנסת </w:t>
      </w:r>
      <w:proofErr w:type="spellStart"/>
      <w:r>
        <w:rPr>
          <w:rFonts w:ascii="David" w:hAnsi="David" w:cs="David" w:hint="cs"/>
          <w:sz w:val="24"/>
          <w:szCs w:val="24"/>
          <w:rtl/>
        </w:rPr>
        <w:t>מילביצקי</w:t>
      </w:r>
      <w:proofErr w:type="spellEnd"/>
      <w:r w:rsidRPr="00B06CAA">
        <w:rPr>
          <w:rFonts w:ascii="David" w:hAnsi="David" w:cs="David" w:hint="cs"/>
          <w:sz w:val="24"/>
          <w:szCs w:val="24"/>
          <w:rtl/>
        </w:rPr>
        <w:t xml:space="preserve"> סנקציה של </w:t>
      </w:r>
      <w:r w:rsidR="000A57DB">
        <w:rPr>
          <w:rFonts w:ascii="David" w:hAnsi="David" w:cs="David" w:hint="cs"/>
          <w:b/>
          <w:bCs/>
          <w:sz w:val="24"/>
          <w:szCs w:val="24"/>
          <w:rtl/>
        </w:rPr>
        <w:t>אזהרה</w:t>
      </w:r>
      <w:r w:rsidR="00910502">
        <w:rPr>
          <w:rFonts w:ascii="David" w:hAnsi="David" w:cs="David" w:hint="cs"/>
          <w:sz w:val="24"/>
          <w:szCs w:val="24"/>
          <w:rtl/>
        </w:rPr>
        <w:t xml:space="preserve">. </w:t>
      </w:r>
      <w:r>
        <w:rPr>
          <w:rFonts w:ascii="David" w:hAnsi="David" w:cs="David" w:hint="cs"/>
          <w:sz w:val="24"/>
          <w:szCs w:val="24"/>
          <w:rtl/>
        </w:rPr>
        <w:t xml:space="preserve">ביחס לחבר הכנסת קלנר, החליטה הוועדה פה אחד להטיל עליו סנקציה של </w:t>
      </w:r>
      <w:r w:rsidR="000A57DB">
        <w:rPr>
          <w:rFonts w:ascii="David" w:hAnsi="David" w:cs="David" w:hint="cs"/>
          <w:b/>
          <w:bCs/>
          <w:sz w:val="24"/>
          <w:szCs w:val="24"/>
          <w:rtl/>
        </w:rPr>
        <w:t>הערה,</w:t>
      </w:r>
      <w:r>
        <w:rPr>
          <w:rFonts w:ascii="David" w:hAnsi="David" w:cs="David" w:hint="cs"/>
          <w:sz w:val="24"/>
          <w:szCs w:val="24"/>
          <w:rtl/>
        </w:rPr>
        <w:t xml:space="preserve"> וזאת לאור שהצר על </w:t>
      </w:r>
      <w:r w:rsidR="009D1AC3">
        <w:rPr>
          <w:rFonts w:ascii="David" w:hAnsi="David" w:cs="David" w:hint="cs"/>
          <w:sz w:val="24"/>
          <w:szCs w:val="24"/>
          <w:rtl/>
        </w:rPr>
        <w:t>סגנונו</w:t>
      </w:r>
      <w:r>
        <w:rPr>
          <w:rFonts w:ascii="David" w:hAnsi="David" w:cs="David" w:hint="cs"/>
          <w:sz w:val="24"/>
          <w:szCs w:val="24"/>
          <w:rtl/>
        </w:rPr>
        <w:t xml:space="preserve"> והבטיח שלא להתנהג כך בעתיד.</w:t>
      </w:r>
    </w:p>
    <w:p w:rsidR="00DE08A2" w:rsidRPr="003925A8" w:rsidRDefault="00DE08A2" w:rsidP="0076332E">
      <w:pPr>
        <w:tabs>
          <w:tab w:val="left" w:pos="340"/>
        </w:tabs>
        <w:spacing w:after="120" w:line="360" w:lineRule="auto"/>
        <w:jc w:val="both"/>
        <w:rPr>
          <w:rFonts w:ascii="David" w:hAnsi="David" w:cs="David"/>
          <w:sz w:val="24"/>
          <w:szCs w:val="24"/>
          <w:rtl/>
        </w:rPr>
      </w:pPr>
    </w:p>
    <w:p w:rsidR="00561468" w:rsidRDefault="0076332E" w:rsidP="00B17652">
      <w:pPr>
        <w:tabs>
          <w:tab w:val="left" w:pos="340"/>
        </w:tabs>
        <w:spacing w:after="120" w:line="360" w:lineRule="auto"/>
        <w:jc w:val="both"/>
        <w:rPr>
          <w:rFonts w:ascii="David" w:hAnsi="David" w:cs="David"/>
          <w:sz w:val="24"/>
          <w:szCs w:val="24"/>
          <w:rtl/>
        </w:rPr>
      </w:pPr>
      <w:r w:rsidRPr="003925A8">
        <w:rPr>
          <w:rFonts w:ascii="David" w:hAnsi="David" w:cs="David"/>
          <w:sz w:val="24"/>
          <w:szCs w:val="24"/>
          <w:rtl/>
        </w:rPr>
        <w:t>ההחלטה תונח על שולחן הכנסת.</w:t>
      </w:r>
    </w:p>
    <w:p w:rsidR="00CA5AFB" w:rsidRPr="003925A8" w:rsidRDefault="00CA5AFB" w:rsidP="00B17652">
      <w:pPr>
        <w:tabs>
          <w:tab w:val="left" w:pos="340"/>
        </w:tabs>
        <w:spacing w:after="120" w:line="360" w:lineRule="auto"/>
        <w:jc w:val="both"/>
        <w:rPr>
          <w:rFonts w:ascii="David" w:hAnsi="David" w:cs="David"/>
          <w:sz w:val="24"/>
          <w:szCs w:val="24"/>
          <w:rtl/>
        </w:rPr>
      </w:pPr>
    </w:p>
    <w:p w:rsidR="0076332E" w:rsidRPr="003925A8" w:rsidRDefault="0076332E" w:rsidP="0076332E">
      <w:pPr>
        <w:tabs>
          <w:tab w:val="left" w:pos="340"/>
        </w:tabs>
        <w:spacing w:after="120" w:line="240" w:lineRule="auto"/>
        <w:contextualSpacing/>
        <w:jc w:val="both"/>
        <w:rPr>
          <w:rFonts w:ascii="David" w:hAnsi="David" w:cs="David"/>
          <w:sz w:val="24"/>
          <w:szCs w:val="24"/>
          <w:rtl/>
        </w:rPr>
      </w:pP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t>__________________</w:t>
      </w:r>
    </w:p>
    <w:p w:rsidR="0076332E" w:rsidRPr="003925A8" w:rsidRDefault="0076332E" w:rsidP="0076332E">
      <w:pPr>
        <w:tabs>
          <w:tab w:val="left" w:pos="340"/>
        </w:tabs>
        <w:spacing w:after="120" w:line="240" w:lineRule="auto"/>
        <w:contextualSpacing/>
        <w:jc w:val="both"/>
        <w:rPr>
          <w:rFonts w:ascii="David" w:hAnsi="David" w:cs="David"/>
          <w:sz w:val="24"/>
          <w:szCs w:val="24"/>
          <w:rtl/>
        </w:rPr>
      </w:pP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t xml:space="preserve">  חבר הכנסת ינון אזולאי</w:t>
      </w:r>
    </w:p>
    <w:p w:rsidR="0076332E" w:rsidRPr="003925A8" w:rsidRDefault="0076332E" w:rsidP="0076332E">
      <w:pPr>
        <w:tabs>
          <w:tab w:val="left" w:pos="340"/>
        </w:tabs>
        <w:spacing w:after="120" w:line="240" w:lineRule="auto"/>
        <w:contextualSpacing/>
        <w:jc w:val="both"/>
        <w:rPr>
          <w:rFonts w:ascii="David" w:hAnsi="David" w:cs="David"/>
          <w:sz w:val="24"/>
          <w:szCs w:val="24"/>
        </w:rPr>
      </w:pP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00E6274A" w:rsidRPr="003925A8">
        <w:rPr>
          <w:rFonts w:ascii="David" w:hAnsi="David" w:cs="David"/>
          <w:sz w:val="24"/>
          <w:szCs w:val="24"/>
          <w:rtl/>
        </w:rPr>
        <w:t xml:space="preserve"> </w:t>
      </w:r>
      <w:r w:rsidRPr="003925A8">
        <w:rPr>
          <w:rFonts w:ascii="David" w:hAnsi="David" w:cs="David"/>
          <w:sz w:val="24"/>
          <w:szCs w:val="24"/>
          <w:rtl/>
        </w:rPr>
        <w:t>יושב ראש ועדת האתיקה</w:t>
      </w:r>
    </w:p>
    <w:sectPr w:rsidR="0076332E" w:rsidRPr="003925A8" w:rsidSect="00E113F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663" w:rsidRDefault="005B5663" w:rsidP="00E113F2">
      <w:pPr>
        <w:spacing w:after="0" w:line="240" w:lineRule="auto"/>
      </w:pPr>
      <w:r>
        <w:separator/>
      </w:r>
    </w:p>
  </w:endnote>
  <w:endnote w:type="continuationSeparator" w:id="0">
    <w:p w:rsidR="005B5663" w:rsidRDefault="005B5663" w:rsidP="00E1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412384606"/>
      <w:docPartObj>
        <w:docPartGallery w:val="Page Numbers (Bottom of Page)"/>
        <w:docPartUnique/>
      </w:docPartObj>
    </w:sdtPr>
    <w:sdtEndPr>
      <w:rPr>
        <w:cs/>
      </w:rPr>
    </w:sdtEndPr>
    <w:sdtContent>
      <w:p w:rsidR="008F20BA" w:rsidRDefault="008F20BA">
        <w:pPr>
          <w:pStyle w:val="a6"/>
          <w:jc w:val="center"/>
          <w:rPr>
            <w:rtl/>
            <w:cs/>
          </w:rPr>
        </w:pPr>
        <w:r>
          <w:fldChar w:fldCharType="begin"/>
        </w:r>
        <w:r>
          <w:rPr>
            <w:rtl/>
            <w:cs/>
          </w:rPr>
          <w:instrText>PAGE   \* MERGEFORMAT</w:instrText>
        </w:r>
        <w:r>
          <w:fldChar w:fldCharType="separate"/>
        </w:r>
        <w:r w:rsidR="00073845" w:rsidRPr="00073845">
          <w:rPr>
            <w:noProof/>
            <w:rtl/>
            <w:lang w:val="he-IL"/>
          </w:rPr>
          <w:t>1</w:t>
        </w:r>
        <w:r>
          <w:fldChar w:fldCharType="end"/>
        </w:r>
      </w:p>
    </w:sdtContent>
  </w:sdt>
  <w:p w:rsidR="008F20BA" w:rsidRDefault="008F20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663" w:rsidRDefault="005B5663" w:rsidP="00E113F2">
      <w:pPr>
        <w:spacing w:after="0" w:line="240" w:lineRule="auto"/>
      </w:pPr>
      <w:r>
        <w:separator/>
      </w:r>
    </w:p>
  </w:footnote>
  <w:footnote w:type="continuationSeparator" w:id="0">
    <w:p w:rsidR="005B5663" w:rsidRDefault="005B5663" w:rsidP="00E11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C98" w:rsidRPr="00DE5C98" w:rsidRDefault="00DE5C98" w:rsidP="00DE5C98">
    <w:pPr>
      <w:pStyle w:val="a4"/>
      <w:jc w:val="center"/>
      <w:rPr>
        <w:rFonts w:cs="David"/>
        <w:bCs/>
        <w:color w:val="000080"/>
        <w:sz w:val="2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74BF2"/>
    <w:multiLevelType w:val="hybridMultilevel"/>
    <w:tmpl w:val="6A1C5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007EC"/>
    <w:multiLevelType w:val="hybridMultilevel"/>
    <w:tmpl w:val="3AD8C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1548C"/>
    <w:multiLevelType w:val="hybridMultilevel"/>
    <w:tmpl w:val="2C342728"/>
    <w:lvl w:ilvl="0" w:tplc="0409000F">
      <w:start w:val="1"/>
      <w:numFmt w:val="decimal"/>
      <w:pStyle w:val="2"/>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9196B"/>
    <w:multiLevelType w:val="hybridMultilevel"/>
    <w:tmpl w:val="A606A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970BA"/>
    <w:multiLevelType w:val="hybridMultilevel"/>
    <w:tmpl w:val="46440F9A"/>
    <w:lvl w:ilvl="0" w:tplc="DED647A6">
      <w:start w:val="1"/>
      <w:numFmt w:val="decimal"/>
      <w:lvlText w:val="%1."/>
      <w:lvlJc w:val="left"/>
      <w:pPr>
        <w:ind w:left="720" w:hanging="360"/>
      </w:pPr>
      <w:rPr>
        <w:b w:val="0"/>
        <w:bCs w:val="0"/>
      </w:rPr>
    </w:lvl>
    <w:lvl w:ilvl="1" w:tplc="ABD201C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A843A5"/>
    <w:multiLevelType w:val="hybridMultilevel"/>
    <w:tmpl w:val="A4BC7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6C233B"/>
    <w:multiLevelType w:val="hybridMultilevel"/>
    <w:tmpl w:val="A25E7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8D67B9"/>
    <w:multiLevelType w:val="hybridMultilevel"/>
    <w:tmpl w:val="DE2A6ED2"/>
    <w:lvl w:ilvl="0" w:tplc="0409000F">
      <w:start w:val="1"/>
      <w:numFmt w:val="decimal"/>
      <w:lvlText w:val="%1."/>
      <w:lvlJc w:val="left"/>
      <w:pPr>
        <w:ind w:left="1440" w:hanging="360"/>
      </w:pPr>
    </w:lvl>
    <w:lvl w:ilvl="1" w:tplc="ABD201C4">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7343204"/>
    <w:multiLevelType w:val="hybridMultilevel"/>
    <w:tmpl w:val="F9E43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B434A0"/>
    <w:multiLevelType w:val="hybridMultilevel"/>
    <w:tmpl w:val="1A907944"/>
    <w:lvl w:ilvl="0" w:tplc="5E4278E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205238D"/>
    <w:multiLevelType w:val="hybridMultilevel"/>
    <w:tmpl w:val="526448F4"/>
    <w:lvl w:ilvl="0" w:tplc="08E22E1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2E7F8E"/>
    <w:multiLevelType w:val="hybridMultilevel"/>
    <w:tmpl w:val="14066728"/>
    <w:lvl w:ilvl="0" w:tplc="C396D862">
      <w:start w:val="1"/>
      <w:numFmt w:val="decimal"/>
      <w:lvlText w:val="%1."/>
      <w:lvlJc w:val="left"/>
      <w:pPr>
        <w:ind w:left="770" w:hanging="360"/>
      </w:pPr>
      <w:rPr>
        <w:b w:val="0"/>
        <w:bCs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 w15:restartNumberingAfterBreak="0">
    <w:nsid w:val="67656700"/>
    <w:multiLevelType w:val="hybridMultilevel"/>
    <w:tmpl w:val="4E82470C"/>
    <w:lvl w:ilvl="0" w:tplc="0409000F">
      <w:start w:val="1"/>
      <w:numFmt w:val="decimal"/>
      <w:lvlText w:val="%1."/>
      <w:lvlJc w:val="left"/>
      <w:pPr>
        <w:ind w:left="720" w:hanging="360"/>
      </w:pPr>
    </w:lvl>
    <w:lvl w:ilvl="1" w:tplc="434C207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332D7"/>
    <w:multiLevelType w:val="hybridMultilevel"/>
    <w:tmpl w:val="1FE64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1"/>
  </w:num>
  <w:num w:numId="4">
    <w:abstractNumId w:val="1"/>
  </w:num>
  <w:num w:numId="5">
    <w:abstractNumId w:val="5"/>
  </w:num>
  <w:num w:numId="6">
    <w:abstractNumId w:val="12"/>
  </w:num>
  <w:num w:numId="7">
    <w:abstractNumId w:val="7"/>
  </w:num>
  <w:num w:numId="8">
    <w:abstractNumId w:val="13"/>
  </w:num>
  <w:num w:numId="9">
    <w:abstractNumId w:val="9"/>
  </w:num>
  <w:num w:numId="10">
    <w:abstractNumId w:val="10"/>
  </w:num>
  <w:num w:numId="11">
    <w:abstractNumId w:val="4"/>
  </w:num>
  <w:num w:numId="12">
    <w:abstractNumId w:val="3"/>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4E"/>
    <w:rsid w:val="00002C1A"/>
    <w:rsid w:val="00002CAF"/>
    <w:rsid w:val="00004362"/>
    <w:rsid w:val="00004A8E"/>
    <w:rsid w:val="00013E26"/>
    <w:rsid w:val="00014EB0"/>
    <w:rsid w:val="00015061"/>
    <w:rsid w:val="00022D22"/>
    <w:rsid w:val="00026EE2"/>
    <w:rsid w:val="00026F75"/>
    <w:rsid w:val="00031D64"/>
    <w:rsid w:val="0003233E"/>
    <w:rsid w:val="000338A8"/>
    <w:rsid w:val="00044CA2"/>
    <w:rsid w:val="000452EF"/>
    <w:rsid w:val="00056B6B"/>
    <w:rsid w:val="00056E1E"/>
    <w:rsid w:val="00060C66"/>
    <w:rsid w:val="00062DB6"/>
    <w:rsid w:val="0006591D"/>
    <w:rsid w:val="0006608A"/>
    <w:rsid w:val="00073845"/>
    <w:rsid w:val="00074C48"/>
    <w:rsid w:val="0008250A"/>
    <w:rsid w:val="00084520"/>
    <w:rsid w:val="000915B7"/>
    <w:rsid w:val="000917EE"/>
    <w:rsid w:val="000947DA"/>
    <w:rsid w:val="000A5797"/>
    <w:rsid w:val="000A57DB"/>
    <w:rsid w:val="000B2683"/>
    <w:rsid w:val="000B333C"/>
    <w:rsid w:val="000B55FA"/>
    <w:rsid w:val="000B60A2"/>
    <w:rsid w:val="000C0074"/>
    <w:rsid w:val="000C21AD"/>
    <w:rsid w:val="000C7B7F"/>
    <w:rsid w:val="000D1137"/>
    <w:rsid w:val="000E5C2E"/>
    <w:rsid w:val="000E6649"/>
    <w:rsid w:val="000F2899"/>
    <w:rsid w:val="000F6A4B"/>
    <w:rsid w:val="000F7838"/>
    <w:rsid w:val="00101E83"/>
    <w:rsid w:val="00103B54"/>
    <w:rsid w:val="00103F18"/>
    <w:rsid w:val="001044A6"/>
    <w:rsid w:val="00113C50"/>
    <w:rsid w:val="00116B65"/>
    <w:rsid w:val="001201E7"/>
    <w:rsid w:val="001203DD"/>
    <w:rsid w:val="00120AB9"/>
    <w:rsid w:val="00121796"/>
    <w:rsid w:val="001223FE"/>
    <w:rsid w:val="00123694"/>
    <w:rsid w:val="0012400E"/>
    <w:rsid w:val="0012449C"/>
    <w:rsid w:val="00125ACD"/>
    <w:rsid w:val="0012774A"/>
    <w:rsid w:val="0013027F"/>
    <w:rsid w:val="00136FAB"/>
    <w:rsid w:val="00140E88"/>
    <w:rsid w:val="00142A77"/>
    <w:rsid w:val="00142F00"/>
    <w:rsid w:val="00150AE2"/>
    <w:rsid w:val="00151CCB"/>
    <w:rsid w:val="00155270"/>
    <w:rsid w:val="00157791"/>
    <w:rsid w:val="00162FAD"/>
    <w:rsid w:val="0017081B"/>
    <w:rsid w:val="00173065"/>
    <w:rsid w:val="00173CCC"/>
    <w:rsid w:val="001750E0"/>
    <w:rsid w:val="001757FB"/>
    <w:rsid w:val="00176017"/>
    <w:rsid w:val="00182B56"/>
    <w:rsid w:val="00184A24"/>
    <w:rsid w:val="00185559"/>
    <w:rsid w:val="00193583"/>
    <w:rsid w:val="00193EEF"/>
    <w:rsid w:val="00197516"/>
    <w:rsid w:val="00197E66"/>
    <w:rsid w:val="001A24EF"/>
    <w:rsid w:val="001A2E8E"/>
    <w:rsid w:val="001A43B5"/>
    <w:rsid w:val="001A6D7A"/>
    <w:rsid w:val="001A7E9D"/>
    <w:rsid w:val="001B40E4"/>
    <w:rsid w:val="001B46C3"/>
    <w:rsid w:val="001B5A54"/>
    <w:rsid w:val="001B728D"/>
    <w:rsid w:val="001C264C"/>
    <w:rsid w:val="001C4B2A"/>
    <w:rsid w:val="001C566A"/>
    <w:rsid w:val="001D20CF"/>
    <w:rsid w:val="001D7B41"/>
    <w:rsid w:val="001E51D1"/>
    <w:rsid w:val="001E5A53"/>
    <w:rsid w:val="001E5AD9"/>
    <w:rsid w:val="001E741D"/>
    <w:rsid w:val="001F17D7"/>
    <w:rsid w:val="001F31DA"/>
    <w:rsid w:val="001F7E09"/>
    <w:rsid w:val="00200604"/>
    <w:rsid w:val="002009A0"/>
    <w:rsid w:val="00201440"/>
    <w:rsid w:val="0020410F"/>
    <w:rsid w:val="00204EE1"/>
    <w:rsid w:val="00211B3A"/>
    <w:rsid w:val="00213EEF"/>
    <w:rsid w:val="00220253"/>
    <w:rsid w:val="00220576"/>
    <w:rsid w:val="00222B3A"/>
    <w:rsid w:val="00233E59"/>
    <w:rsid w:val="00235F13"/>
    <w:rsid w:val="00236821"/>
    <w:rsid w:val="00241113"/>
    <w:rsid w:val="002414A3"/>
    <w:rsid w:val="002419D0"/>
    <w:rsid w:val="00243185"/>
    <w:rsid w:val="00243FA9"/>
    <w:rsid w:val="002452E1"/>
    <w:rsid w:val="002471AC"/>
    <w:rsid w:val="00251CA5"/>
    <w:rsid w:val="0026100A"/>
    <w:rsid w:val="00264F64"/>
    <w:rsid w:val="002715DC"/>
    <w:rsid w:val="002737F9"/>
    <w:rsid w:val="00273F73"/>
    <w:rsid w:val="002756B3"/>
    <w:rsid w:val="002816D2"/>
    <w:rsid w:val="002852B0"/>
    <w:rsid w:val="00285EFC"/>
    <w:rsid w:val="00287425"/>
    <w:rsid w:val="00287C1D"/>
    <w:rsid w:val="0029118F"/>
    <w:rsid w:val="00292328"/>
    <w:rsid w:val="00292CD6"/>
    <w:rsid w:val="00294A21"/>
    <w:rsid w:val="00297119"/>
    <w:rsid w:val="002A750F"/>
    <w:rsid w:val="002B18C5"/>
    <w:rsid w:val="002B26BC"/>
    <w:rsid w:val="002B3CAF"/>
    <w:rsid w:val="002B4386"/>
    <w:rsid w:val="002B4E69"/>
    <w:rsid w:val="002B6A29"/>
    <w:rsid w:val="002B7DC0"/>
    <w:rsid w:val="002C06A0"/>
    <w:rsid w:val="002C21D7"/>
    <w:rsid w:val="002C34D1"/>
    <w:rsid w:val="002C401E"/>
    <w:rsid w:val="002C4352"/>
    <w:rsid w:val="002C46C4"/>
    <w:rsid w:val="002C7C77"/>
    <w:rsid w:val="002D0753"/>
    <w:rsid w:val="002D1536"/>
    <w:rsid w:val="002D2547"/>
    <w:rsid w:val="002D30D3"/>
    <w:rsid w:val="002E407F"/>
    <w:rsid w:val="002E760B"/>
    <w:rsid w:val="002F1587"/>
    <w:rsid w:val="002F21AF"/>
    <w:rsid w:val="002F6474"/>
    <w:rsid w:val="00301316"/>
    <w:rsid w:val="00311F18"/>
    <w:rsid w:val="00315B4E"/>
    <w:rsid w:val="00317687"/>
    <w:rsid w:val="00322C94"/>
    <w:rsid w:val="00322CF6"/>
    <w:rsid w:val="00323432"/>
    <w:rsid w:val="003250A6"/>
    <w:rsid w:val="00326708"/>
    <w:rsid w:val="00330544"/>
    <w:rsid w:val="00330F39"/>
    <w:rsid w:val="00331EC0"/>
    <w:rsid w:val="00335809"/>
    <w:rsid w:val="0034119F"/>
    <w:rsid w:val="00345929"/>
    <w:rsid w:val="0034642B"/>
    <w:rsid w:val="0035195A"/>
    <w:rsid w:val="003524E9"/>
    <w:rsid w:val="003524EB"/>
    <w:rsid w:val="003536D7"/>
    <w:rsid w:val="00353703"/>
    <w:rsid w:val="0035390B"/>
    <w:rsid w:val="003542D5"/>
    <w:rsid w:val="003549E1"/>
    <w:rsid w:val="003559BE"/>
    <w:rsid w:val="00356C02"/>
    <w:rsid w:val="00360E1F"/>
    <w:rsid w:val="003618F1"/>
    <w:rsid w:val="00362F07"/>
    <w:rsid w:val="00364CB7"/>
    <w:rsid w:val="00364FF1"/>
    <w:rsid w:val="0036709F"/>
    <w:rsid w:val="00367DA4"/>
    <w:rsid w:val="003703AA"/>
    <w:rsid w:val="00370C33"/>
    <w:rsid w:val="00371CBC"/>
    <w:rsid w:val="00382BD3"/>
    <w:rsid w:val="00382F24"/>
    <w:rsid w:val="0038471D"/>
    <w:rsid w:val="00385AB5"/>
    <w:rsid w:val="00386A51"/>
    <w:rsid w:val="00387465"/>
    <w:rsid w:val="003925A8"/>
    <w:rsid w:val="003A5AF2"/>
    <w:rsid w:val="003B423F"/>
    <w:rsid w:val="003B7D18"/>
    <w:rsid w:val="003C0D98"/>
    <w:rsid w:val="003C27CC"/>
    <w:rsid w:val="003C3092"/>
    <w:rsid w:val="003C7E44"/>
    <w:rsid w:val="003D0F50"/>
    <w:rsid w:val="003D1BA7"/>
    <w:rsid w:val="003E19BB"/>
    <w:rsid w:val="003E2FB3"/>
    <w:rsid w:val="003E33B6"/>
    <w:rsid w:val="003E3515"/>
    <w:rsid w:val="003E7375"/>
    <w:rsid w:val="003F0368"/>
    <w:rsid w:val="003F1CC0"/>
    <w:rsid w:val="003F30F5"/>
    <w:rsid w:val="004029A1"/>
    <w:rsid w:val="004029FE"/>
    <w:rsid w:val="00407164"/>
    <w:rsid w:val="00413A55"/>
    <w:rsid w:val="00414462"/>
    <w:rsid w:val="0041524B"/>
    <w:rsid w:val="00416308"/>
    <w:rsid w:val="00416797"/>
    <w:rsid w:val="00420973"/>
    <w:rsid w:val="00422604"/>
    <w:rsid w:val="00423890"/>
    <w:rsid w:val="004240B2"/>
    <w:rsid w:val="00425080"/>
    <w:rsid w:val="00433226"/>
    <w:rsid w:val="00433536"/>
    <w:rsid w:val="00440C6B"/>
    <w:rsid w:val="004420D5"/>
    <w:rsid w:val="00442872"/>
    <w:rsid w:val="00442C7A"/>
    <w:rsid w:val="00444E31"/>
    <w:rsid w:val="00450833"/>
    <w:rsid w:val="0045142D"/>
    <w:rsid w:val="0045410E"/>
    <w:rsid w:val="004544FB"/>
    <w:rsid w:val="00461E36"/>
    <w:rsid w:val="00462237"/>
    <w:rsid w:val="004638E7"/>
    <w:rsid w:val="00463CE1"/>
    <w:rsid w:val="0047165D"/>
    <w:rsid w:val="00480CDE"/>
    <w:rsid w:val="00481AB7"/>
    <w:rsid w:val="004842F6"/>
    <w:rsid w:val="00484AEA"/>
    <w:rsid w:val="00484C87"/>
    <w:rsid w:val="004865AD"/>
    <w:rsid w:val="004902CB"/>
    <w:rsid w:val="00490301"/>
    <w:rsid w:val="00491B1B"/>
    <w:rsid w:val="004934C8"/>
    <w:rsid w:val="00493EA9"/>
    <w:rsid w:val="00495CA3"/>
    <w:rsid w:val="004A2000"/>
    <w:rsid w:val="004A5615"/>
    <w:rsid w:val="004B1D88"/>
    <w:rsid w:val="004B2725"/>
    <w:rsid w:val="004B5C7B"/>
    <w:rsid w:val="004B79B2"/>
    <w:rsid w:val="004C0E65"/>
    <w:rsid w:val="004C113C"/>
    <w:rsid w:val="004C3A8C"/>
    <w:rsid w:val="004D0E57"/>
    <w:rsid w:val="004D3E9E"/>
    <w:rsid w:val="004D69EC"/>
    <w:rsid w:val="004E6F4F"/>
    <w:rsid w:val="004F57C1"/>
    <w:rsid w:val="004F5EDD"/>
    <w:rsid w:val="004F70B1"/>
    <w:rsid w:val="004F7CDD"/>
    <w:rsid w:val="004F7F98"/>
    <w:rsid w:val="00503C30"/>
    <w:rsid w:val="00503CC8"/>
    <w:rsid w:val="005044EE"/>
    <w:rsid w:val="00510C6E"/>
    <w:rsid w:val="00511BC8"/>
    <w:rsid w:val="00512070"/>
    <w:rsid w:val="005156DB"/>
    <w:rsid w:val="00515797"/>
    <w:rsid w:val="005157FC"/>
    <w:rsid w:val="00522A7E"/>
    <w:rsid w:val="005254A7"/>
    <w:rsid w:val="00527B6B"/>
    <w:rsid w:val="00530536"/>
    <w:rsid w:val="00531DA0"/>
    <w:rsid w:val="00535FD6"/>
    <w:rsid w:val="00540575"/>
    <w:rsid w:val="00540B63"/>
    <w:rsid w:val="00540B68"/>
    <w:rsid w:val="00543234"/>
    <w:rsid w:val="00543CED"/>
    <w:rsid w:val="00546535"/>
    <w:rsid w:val="00552DF3"/>
    <w:rsid w:val="00553BA2"/>
    <w:rsid w:val="00555140"/>
    <w:rsid w:val="00555CC6"/>
    <w:rsid w:val="00560777"/>
    <w:rsid w:val="005611D4"/>
    <w:rsid w:val="00561468"/>
    <w:rsid w:val="005623A3"/>
    <w:rsid w:val="00563C09"/>
    <w:rsid w:val="005652C1"/>
    <w:rsid w:val="00565474"/>
    <w:rsid w:val="005664B3"/>
    <w:rsid w:val="00574251"/>
    <w:rsid w:val="00580DF4"/>
    <w:rsid w:val="005913F7"/>
    <w:rsid w:val="00592D6D"/>
    <w:rsid w:val="005940BF"/>
    <w:rsid w:val="005A129B"/>
    <w:rsid w:val="005A2CB9"/>
    <w:rsid w:val="005A4352"/>
    <w:rsid w:val="005A765D"/>
    <w:rsid w:val="005B0BD4"/>
    <w:rsid w:val="005B1343"/>
    <w:rsid w:val="005B380F"/>
    <w:rsid w:val="005B5663"/>
    <w:rsid w:val="005B67E0"/>
    <w:rsid w:val="005B6E64"/>
    <w:rsid w:val="005B72C8"/>
    <w:rsid w:val="005C0A74"/>
    <w:rsid w:val="005C200E"/>
    <w:rsid w:val="005C48DE"/>
    <w:rsid w:val="005C5277"/>
    <w:rsid w:val="005D0821"/>
    <w:rsid w:val="005D6727"/>
    <w:rsid w:val="005D7F60"/>
    <w:rsid w:val="005E2133"/>
    <w:rsid w:val="005E522D"/>
    <w:rsid w:val="005E572D"/>
    <w:rsid w:val="005E6ACA"/>
    <w:rsid w:val="005E7667"/>
    <w:rsid w:val="005E778A"/>
    <w:rsid w:val="005E7CC3"/>
    <w:rsid w:val="005F1C45"/>
    <w:rsid w:val="005F6B45"/>
    <w:rsid w:val="00600072"/>
    <w:rsid w:val="00601ABA"/>
    <w:rsid w:val="00602C1E"/>
    <w:rsid w:val="0061256C"/>
    <w:rsid w:val="00613BAE"/>
    <w:rsid w:val="006140E7"/>
    <w:rsid w:val="006175EC"/>
    <w:rsid w:val="006178A2"/>
    <w:rsid w:val="00626B08"/>
    <w:rsid w:val="00626FE0"/>
    <w:rsid w:val="00633E33"/>
    <w:rsid w:val="006409A0"/>
    <w:rsid w:val="00644B4E"/>
    <w:rsid w:val="00647ED5"/>
    <w:rsid w:val="00651091"/>
    <w:rsid w:val="006514F9"/>
    <w:rsid w:val="00655D70"/>
    <w:rsid w:val="00657860"/>
    <w:rsid w:val="00657A0E"/>
    <w:rsid w:val="00660448"/>
    <w:rsid w:val="00660A23"/>
    <w:rsid w:val="00662046"/>
    <w:rsid w:val="00664C7E"/>
    <w:rsid w:val="006656DC"/>
    <w:rsid w:val="006657F0"/>
    <w:rsid w:val="00670168"/>
    <w:rsid w:val="00673DC1"/>
    <w:rsid w:val="00674E04"/>
    <w:rsid w:val="00676D0C"/>
    <w:rsid w:val="00680A51"/>
    <w:rsid w:val="00681B6D"/>
    <w:rsid w:val="006861CA"/>
    <w:rsid w:val="006912A2"/>
    <w:rsid w:val="0069269F"/>
    <w:rsid w:val="006A2D14"/>
    <w:rsid w:val="006A48F6"/>
    <w:rsid w:val="006A5343"/>
    <w:rsid w:val="006B0D75"/>
    <w:rsid w:val="006B20C2"/>
    <w:rsid w:val="006B3267"/>
    <w:rsid w:val="006B3965"/>
    <w:rsid w:val="006B633D"/>
    <w:rsid w:val="006C2E4C"/>
    <w:rsid w:val="006C615B"/>
    <w:rsid w:val="006C6B1C"/>
    <w:rsid w:val="006C6C2F"/>
    <w:rsid w:val="006C6D35"/>
    <w:rsid w:val="006D1FE7"/>
    <w:rsid w:val="006D2C1D"/>
    <w:rsid w:val="006D526A"/>
    <w:rsid w:val="006D61EF"/>
    <w:rsid w:val="006E5C61"/>
    <w:rsid w:val="006E6B1F"/>
    <w:rsid w:val="006E6C06"/>
    <w:rsid w:val="006F2242"/>
    <w:rsid w:val="006F2264"/>
    <w:rsid w:val="006F3B1E"/>
    <w:rsid w:val="006F6288"/>
    <w:rsid w:val="007011D3"/>
    <w:rsid w:val="00702ADF"/>
    <w:rsid w:val="00707877"/>
    <w:rsid w:val="00710A30"/>
    <w:rsid w:val="007201B3"/>
    <w:rsid w:val="00722009"/>
    <w:rsid w:val="00723DA1"/>
    <w:rsid w:val="00725841"/>
    <w:rsid w:val="007270A8"/>
    <w:rsid w:val="007306CA"/>
    <w:rsid w:val="0073442A"/>
    <w:rsid w:val="00734592"/>
    <w:rsid w:val="007362CA"/>
    <w:rsid w:val="007408A1"/>
    <w:rsid w:val="00746AD9"/>
    <w:rsid w:val="00747325"/>
    <w:rsid w:val="00750617"/>
    <w:rsid w:val="0075101E"/>
    <w:rsid w:val="00754F52"/>
    <w:rsid w:val="007555CA"/>
    <w:rsid w:val="007579AC"/>
    <w:rsid w:val="00760EC7"/>
    <w:rsid w:val="007612F5"/>
    <w:rsid w:val="00761AFF"/>
    <w:rsid w:val="0076209B"/>
    <w:rsid w:val="0076332E"/>
    <w:rsid w:val="0076382D"/>
    <w:rsid w:val="0076395E"/>
    <w:rsid w:val="00763DC4"/>
    <w:rsid w:val="00764234"/>
    <w:rsid w:val="00765B39"/>
    <w:rsid w:val="00774485"/>
    <w:rsid w:val="007808CD"/>
    <w:rsid w:val="0078325E"/>
    <w:rsid w:val="0078568F"/>
    <w:rsid w:val="0078636D"/>
    <w:rsid w:val="00786939"/>
    <w:rsid w:val="007870F9"/>
    <w:rsid w:val="00793073"/>
    <w:rsid w:val="00794BBD"/>
    <w:rsid w:val="007A235B"/>
    <w:rsid w:val="007A2E3D"/>
    <w:rsid w:val="007A30A8"/>
    <w:rsid w:val="007B10CD"/>
    <w:rsid w:val="007B51B8"/>
    <w:rsid w:val="007C2DA0"/>
    <w:rsid w:val="007C3406"/>
    <w:rsid w:val="007C43BF"/>
    <w:rsid w:val="007C450C"/>
    <w:rsid w:val="007C6B54"/>
    <w:rsid w:val="007D3E95"/>
    <w:rsid w:val="007D4EBE"/>
    <w:rsid w:val="007D59ED"/>
    <w:rsid w:val="007D5AF2"/>
    <w:rsid w:val="007D5D32"/>
    <w:rsid w:val="007D700C"/>
    <w:rsid w:val="007E1BC4"/>
    <w:rsid w:val="007E6A1F"/>
    <w:rsid w:val="007F0A6C"/>
    <w:rsid w:val="007F103E"/>
    <w:rsid w:val="007F28F1"/>
    <w:rsid w:val="007F29F4"/>
    <w:rsid w:val="007F4812"/>
    <w:rsid w:val="007F67CA"/>
    <w:rsid w:val="00802458"/>
    <w:rsid w:val="00802510"/>
    <w:rsid w:val="0080421A"/>
    <w:rsid w:val="00805708"/>
    <w:rsid w:val="00805956"/>
    <w:rsid w:val="0080694B"/>
    <w:rsid w:val="0080738A"/>
    <w:rsid w:val="008073F2"/>
    <w:rsid w:val="00807A31"/>
    <w:rsid w:val="00810A27"/>
    <w:rsid w:val="00817FC1"/>
    <w:rsid w:val="008218E0"/>
    <w:rsid w:val="00824033"/>
    <w:rsid w:val="00827DA9"/>
    <w:rsid w:val="00831B64"/>
    <w:rsid w:val="00834104"/>
    <w:rsid w:val="0083782A"/>
    <w:rsid w:val="00845A3E"/>
    <w:rsid w:val="00850F2F"/>
    <w:rsid w:val="008513A1"/>
    <w:rsid w:val="00851F05"/>
    <w:rsid w:val="0085450F"/>
    <w:rsid w:val="0085716B"/>
    <w:rsid w:val="00857A0B"/>
    <w:rsid w:val="00860996"/>
    <w:rsid w:val="008620A4"/>
    <w:rsid w:val="0086337C"/>
    <w:rsid w:val="008644FB"/>
    <w:rsid w:val="008741AB"/>
    <w:rsid w:val="00874DD2"/>
    <w:rsid w:val="00880714"/>
    <w:rsid w:val="0088269B"/>
    <w:rsid w:val="00883A53"/>
    <w:rsid w:val="00885D37"/>
    <w:rsid w:val="00890C9C"/>
    <w:rsid w:val="008966DB"/>
    <w:rsid w:val="008A1AB6"/>
    <w:rsid w:val="008B0714"/>
    <w:rsid w:val="008B442E"/>
    <w:rsid w:val="008B5211"/>
    <w:rsid w:val="008C158E"/>
    <w:rsid w:val="008C33E8"/>
    <w:rsid w:val="008C4C8E"/>
    <w:rsid w:val="008C5365"/>
    <w:rsid w:val="008D2ABC"/>
    <w:rsid w:val="008D3223"/>
    <w:rsid w:val="008D32E1"/>
    <w:rsid w:val="008D59BB"/>
    <w:rsid w:val="008D5A35"/>
    <w:rsid w:val="008D5C81"/>
    <w:rsid w:val="008E24CB"/>
    <w:rsid w:val="008E4AED"/>
    <w:rsid w:val="008E6A6E"/>
    <w:rsid w:val="008F1E7E"/>
    <w:rsid w:val="008F20BA"/>
    <w:rsid w:val="008F36FC"/>
    <w:rsid w:val="008F37D7"/>
    <w:rsid w:val="008F4A49"/>
    <w:rsid w:val="008F515A"/>
    <w:rsid w:val="008F68EE"/>
    <w:rsid w:val="009018F6"/>
    <w:rsid w:val="009076C5"/>
    <w:rsid w:val="00907BAA"/>
    <w:rsid w:val="00910502"/>
    <w:rsid w:val="00913060"/>
    <w:rsid w:val="00917FD7"/>
    <w:rsid w:val="00930BB9"/>
    <w:rsid w:val="00937A5F"/>
    <w:rsid w:val="009413E9"/>
    <w:rsid w:val="0094475B"/>
    <w:rsid w:val="0094588F"/>
    <w:rsid w:val="00947F71"/>
    <w:rsid w:val="0095169B"/>
    <w:rsid w:val="00954F2B"/>
    <w:rsid w:val="009559C5"/>
    <w:rsid w:val="00956BEE"/>
    <w:rsid w:val="0095749A"/>
    <w:rsid w:val="00957BC3"/>
    <w:rsid w:val="00960511"/>
    <w:rsid w:val="009619A3"/>
    <w:rsid w:val="00966100"/>
    <w:rsid w:val="00970C70"/>
    <w:rsid w:val="009717D4"/>
    <w:rsid w:val="009769FC"/>
    <w:rsid w:val="00976B4E"/>
    <w:rsid w:val="00984805"/>
    <w:rsid w:val="00984942"/>
    <w:rsid w:val="00985C7A"/>
    <w:rsid w:val="009865E8"/>
    <w:rsid w:val="00986F97"/>
    <w:rsid w:val="00992A50"/>
    <w:rsid w:val="009944D8"/>
    <w:rsid w:val="009A0023"/>
    <w:rsid w:val="009A0309"/>
    <w:rsid w:val="009A3978"/>
    <w:rsid w:val="009A44A6"/>
    <w:rsid w:val="009A4A70"/>
    <w:rsid w:val="009B4059"/>
    <w:rsid w:val="009C35D9"/>
    <w:rsid w:val="009D0E7E"/>
    <w:rsid w:val="009D1AC3"/>
    <w:rsid w:val="009D21BD"/>
    <w:rsid w:val="009D7157"/>
    <w:rsid w:val="009E2807"/>
    <w:rsid w:val="009E6B5F"/>
    <w:rsid w:val="009F153A"/>
    <w:rsid w:val="009F1AAA"/>
    <w:rsid w:val="009F21A6"/>
    <w:rsid w:val="009F6A17"/>
    <w:rsid w:val="009F73C8"/>
    <w:rsid w:val="00A01705"/>
    <w:rsid w:val="00A025A9"/>
    <w:rsid w:val="00A037F4"/>
    <w:rsid w:val="00A1067D"/>
    <w:rsid w:val="00A117FE"/>
    <w:rsid w:val="00A12A3F"/>
    <w:rsid w:val="00A14836"/>
    <w:rsid w:val="00A1768E"/>
    <w:rsid w:val="00A2078B"/>
    <w:rsid w:val="00A2155F"/>
    <w:rsid w:val="00A2377F"/>
    <w:rsid w:val="00A23DA1"/>
    <w:rsid w:val="00A25589"/>
    <w:rsid w:val="00A27E0A"/>
    <w:rsid w:val="00A31DAE"/>
    <w:rsid w:val="00A42289"/>
    <w:rsid w:val="00A46A89"/>
    <w:rsid w:val="00A520BE"/>
    <w:rsid w:val="00A52D31"/>
    <w:rsid w:val="00A559E2"/>
    <w:rsid w:val="00A608C5"/>
    <w:rsid w:val="00A62A7A"/>
    <w:rsid w:val="00A651CE"/>
    <w:rsid w:val="00A661DC"/>
    <w:rsid w:val="00A67C91"/>
    <w:rsid w:val="00A72518"/>
    <w:rsid w:val="00A7385E"/>
    <w:rsid w:val="00A76327"/>
    <w:rsid w:val="00A7637F"/>
    <w:rsid w:val="00A8082E"/>
    <w:rsid w:val="00A82D36"/>
    <w:rsid w:val="00A85AB2"/>
    <w:rsid w:val="00A86060"/>
    <w:rsid w:val="00A926B4"/>
    <w:rsid w:val="00A94147"/>
    <w:rsid w:val="00AA4414"/>
    <w:rsid w:val="00AA6BE6"/>
    <w:rsid w:val="00AA7EC4"/>
    <w:rsid w:val="00AB266D"/>
    <w:rsid w:val="00AB6829"/>
    <w:rsid w:val="00AC1BD7"/>
    <w:rsid w:val="00AC21FB"/>
    <w:rsid w:val="00AC6BF1"/>
    <w:rsid w:val="00AC6E4C"/>
    <w:rsid w:val="00AC7038"/>
    <w:rsid w:val="00AD16F8"/>
    <w:rsid w:val="00AD23E1"/>
    <w:rsid w:val="00AD2E11"/>
    <w:rsid w:val="00AD3A27"/>
    <w:rsid w:val="00AE0225"/>
    <w:rsid w:val="00AE2D1E"/>
    <w:rsid w:val="00AE36A4"/>
    <w:rsid w:val="00AE6301"/>
    <w:rsid w:val="00AE7958"/>
    <w:rsid w:val="00AF0F97"/>
    <w:rsid w:val="00AF12E4"/>
    <w:rsid w:val="00AF215B"/>
    <w:rsid w:val="00AF7A40"/>
    <w:rsid w:val="00B00519"/>
    <w:rsid w:val="00B0418B"/>
    <w:rsid w:val="00B0537F"/>
    <w:rsid w:val="00B06CAA"/>
    <w:rsid w:val="00B11D21"/>
    <w:rsid w:val="00B12DE4"/>
    <w:rsid w:val="00B1409D"/>
    <w:rsid w:val="00B165B4"/>
    <w:rsid w:val="00B17652"/>
    <w:rsid w:val="00B2041B"/>
    <w:rsid w:val="00B224A3"/>
    <w:rsid w:val="00B27DF2"/>
    <w:rsid w:val="00B31101"/>
    <w:rsid w:val="00B32D2F"/>
    <w:rsid w:val="00B3325D"/>
    <w:rsid w:val="00B33378"/>
    <w:rsid w:val="00B403EE"/>
    <w:rsid w:val="00B41717"/>
    <w:rsid w:val="00B43201"/>
    <w:rsid w:val="00B53061"/>
    <w:rsid w:val="00B540D5"/>
    <w:rsid w:val="00B5422B"/>
    <w:rsid w:val="00B549F9"/>
    <w:rsid w:val="00B554A9"/>
    <w:rsid w:val="00B61649"/>
    <w:rsid w:val="00B6180C"/>
    <w:rsid w:val="00B70D01"/>
    <w:rsid w:val="00B73008"/>
    <w:rsid w:val="00B76EF7"/>
    <w:rsid w:val="00B8090A"/>
    <w:rsid w:val="00B810A9"/>
    <w:rsid w:val="00B847A6"/>
    <w:rsid w:val="00B85237"/>
    <w:rsid w:val="00B8714D"/>
    <w:rsid w:val="00B92A04"/>
    <w:rsid w:val="00BA1CAE"/>
    <w:rsid w:val="00BA2514"/>
    <w:rsid w:val="00BB79A4"/>
    <w:rsid w:val="00BC216B"/>
    <w:rsid w:val="00BC5731"/>
    <w:rsid w:val="00BE1E9C"/>
    <w:rsid w:val="00BE353C"/>
    <w:rsid w:val="00BF1FA0"/>
    <w:rsid w:val="00BF309E"/>
    <w:rsid w:val="00BF4583"/>
    <w:rsid w:val="00BF5905"/>
    <w:rsid w:val="00C0040C"/>
    <w:rsid w:val="00C02929"/>
    <w:rsid w:val="00C07C9B"/>
    <w:rsid w:val="00C1002A"/>
    <w:rsid w:val="00C176E8"/>
    <w:rsid w:val="00C201C5"/>
    <w:rsid w:val="00C20DF6"/>
    <w:rsid w:val="00C2424C"/>
    <w:rsid w:val="00C24436"/>
    <w:rsid w:val="00C25947"/>
    <w:rsid w:val="00C2690F"/>
    <w:rsid w:val="00C35789"/>
    <w:rsid w:val="00C43EC2"/>
    <w:rsid w:val="00C4757A"/>
    <w:rsid w:val="00C500DD"/>
    <w:rsid w:val="00C50F82"/>
    <w:rsid w:val="00C522CC"/>
    <w:rsid w:val="00C5403C"/>
    <w:rsid w:val="00C546A0"/>
    <w:rsid w:val="00C5559A"/>
    <w:rsid w:val="00C55D50"/>
    <w:rsid w:val="00C60404"/>
    <w:rsid w:val="00C61549"/>
    <w:rsid w:val="00C63D70"/>
    <w:rsid w:val="00C70A1F"/>
    <w:rsid w:val="00C71282"/>
    <w:rsid w:val="00C7139D"/>
    <w:rsid w:val="00C80E7D"/>
    <w:rsid w:val="00C86396"/>
    <w:rsid w:val="00C95299"/>
    <w:rsid w:val="00C9710D"/>
    <w:rsid w:val="00CA0F99"/>
    <w:rsid w:val="00CA2B77"/>
    <w:rsid w:val="00CA4148"/>
    <w:rsid w:val="00CA4C87"/>
    <w:rsid w:val="00CA4EBD"/>
    <w:rsid w:val="00CA564F"/>
    <w:rsid w:val="00CA5AFB"/>
    <w:rsid w:val="00CB1AFA"/>
    <w:rsid w:val="00CB42B7"/>
    <w:rsid w:val="00CC0967"/>
    <w:rsid w:val="00CC099B"/>
    <w:rsid w:val="00CC1BDB"/>
    <w:rsid w:val="00CC34FD"/>
    <w:rsid w:val="00CD14F9"/>
    <w:rsid w:val="00CD170A"/>
    <w:rsid w:val="00CD27EC"/>
    <w:rsid w:val="00CD59DA"/>
    <w:rsid w:val="00CD739E"/>
    <w:rsid w:val="00CD764C"/>
    <w:rsid w:val="00CE2FC9"/>
    <w:rsid w:val="00CE4305"/>
    <w:rsid w:val="00CE4F51"/>
    <w:rsid w:val="00CF1783"/>
    <w:rsid w:val="00CF5755"/>
    <w:rsid w:val="00CF6254"/>
    <w:rsid w:val="00D0122C"/>
    <w:rsid w:val="00D01FD3"/>
    <w:rsid w:val="00D03592"/>
    <w:rsid w:val="00D165FB"/>
    <w:rsid w:val="00D20AD8"/>
    <w:rsid w:val="00D2237F"/>
    <w:rsid w:val="00D225A5"/>
    <w:rsid w:val="00D24ECD"/>
    <w:rsid w:val="00D26989"/>
    <w:rsid w:val="00D30138"/>
    <w:rsid w:val="00D304DF"/>
    <w:rsid w:val="00D31214"/>
    <w:rsid w:val="00D3256A"/>
    <w:rsid w:val="00D343BC"/>
    <w:rsid w:val="00D360AC"/>
    <w:rsid w:val="00D40201"/>
    <w:rsid w:val="00D40951"/>
    <w:rsid w:val="00D45551"/>
    <w:rsid w:val="00D53B89"/>
    <w:rsid w:val="00D60A2F"/>
    <w:rsid w:val="00D625E6"/>
    <w:rsid w:val="00D66004"/>
    <w:rsid w:val="00D667F2"/>
    <w:rsid w:val="00D7185B"/>
    <w:rsid w:val="00D72C46"/>
    <w:rsid w:val="00D81E09"/>
    <w:rsid w:val="00D91160"/>
    <w:rsid w:val="00D9177B"/>
    <w:rsid w:val="00D92F7A"/>
    <w:rsid w:val="00D937BB"/>
    <w:rsid w:val="00D96454"/>
    <w:rsid w:val="00DA6A14"/>
    <w:rsid w:val="00DA7598"/>
    <w:rsid w:val="00DB0B94"/>
    <w:rsid w:val="00DB1BD0"/>
    <w:rsid w:val="00DB38E0"/>
    <w:rsid w:val="00DB3B88"/>
    <w:rsid w:val="00DB6F38"/>
    <w:rsid w:val="00DB7174"/>
    <w:rsid w:val="00DC009E"/>
    <w:rsid w:val="00DC2B38"/>
    <w:rsid w:val="00DC5D20"/>
    <w:rsid w:val="00DC7D42"/>
    <w:rsid w:val="00DC7FD1"/>
    <w:rsid w:val="00DD2586"/>
    <w:rsid w:val="00DD5883"/>
    <w:rsid w:val="00DD61D8"/>
    <w:rsid w:val="00DD6A3C"/>
    <w:rsid w:val="00DE00C4"/>
    <w:rsid w:val="00DE08A2"/>
    <w:rsid w:val="00DE43E7"/>
    <w:rsid w:val="00DE5C98"/>
    <w:rsid w:val="00DE6F67"/>
    <w:rsid w:val="00DF092B"/>
    <w:rsid w:val="00DF147F"/>
    <w:rsid w:val="00DF1620"/>
    <w:rsid w:val="00DF6AFE"/>
    <w:rsid w:val="00E02552"/>
    <w:rsid w:val="00E04902"/>
    <w:rsid w:val="00E052AB"/>
    <w:rsid w:val="00E104FC"/>
    <w:rsid w:val="00E1109D"/>
    <w:rsid w:val="00E1132D"/>
    <w:rsid w:val="00E113F2"/>
    <w:rsid w:val="00E17FBD"/>
    <w:rsid w:val="00E212FE"/>
    <w:rsid w:val="00E22F5F"/>
    <w:rsid w:val="00E322EB"/>
    <w:rsid w:val="00E32EC8"/>
    <w:rsid w:val="00E402D0"/>
    <w:rsid w:val="00E421A2"/>
    <w:rsid w:val="00E46F8A"/>
    <w:rsid w:val="00E5001E"/>
    <w:rsid w:val="00E52C22"/>
    <w:rsid w:val="00E55667"/>
    <w:rsid w:val="00E55969"/>
    <w:rsid w:val="00E57CF1"/>
    <w:rsid w:val="00E6274A"/>
    <w:rsid w:val="00E65FB3"/>
    <w:rsid w:val="00E66885"/>
    <w:rsid w:val="00E66C9C"/>
    <w:rsid w:val="00E702CA"/>
    <w:rsid w:val="00E7123D"/>
    <w:rsid w:val="00E77A6E"/>
    <w:rsid w:val="00E807C4"/>
    <w:rsid w:val="00E82F18"/>
    <w:rsid w:val="00E920EE"/>
    <w:rsid w:val="00E95A5E"/>
    <w:rsid w:val="00E965FE"/>
    <w:rsid w:val="00EA0A82"/>
    <w:rsid w:val="00EA1216"/>
    <w:rsid w:val="00EA4947"/>
    <w:rsid w:val="00EA771B"/>
    <w:rsid w:val="00EB36E9"/>
    <w:rsid w:val="00EB5B8A"/>
    <w:rsid w:val="00EB7901"/>
    <w:rsid w:val="00EC2966"/>
    <w:rsid w:val="00EC44D9"/>
    <w:rsid w:val="00EC61AF"/>
    <w:rsid w:val="00EC6576"/>
    <w:rsid w:val="00ED2889"/>
    <w:rsid w:val="00ED308E"/>
    <w:rsid w:val="00ED5900"/>
    <w:rsid w:val="00ED5FFE"/>
    <w:rsid w:val="00EE2D94"/>
    <w:rsid w:val="00EE6AD3"/>
    <w:rsid w:val="00EF35C8"/>
    <w:rsid w:val="00EF48FE"/>
    <w:rsid w:val="00EF64A7"/>
    <w:rsid w:val="00F0112D"/>
    <w:rsid w:val="00F0251A"/>
    <w:rsid w:val="00F02ABE"/>
    <w:rsid w:val="00F11188"/>
    <w:rsid w:val="00F14923"/>
    <w:rsid w:val="00F172AB"/>
    <w:rsid w:val="00F209CB"/>
    <w:rsid w:val="00F21EB0"/>
    <w:rsid w:val="00F22C2F"/>
    <w:rsid w:val="00F24064"/>
    <w:rsid w:val="00F2601D"/>
    <w:rsid w:val="00F27AB2"/>
    <w:rsid w:val="00F30569"/>
    <w:rsid w:val="00F40D7E"/>
    <w:rsid w:val="00F41606"/>
    <w:rsid w:val="00F41A4E"/>
    <w:rsid w:val="00F46201"/>
    <w:rsid w:val="00F4697D"/>
    <w:rsid w:val="00F50308"/>
    <w:rsid w:val="00F506EC"/>
    <w:rsid w:val="00F52CDF"/>
    <w:rsid w:val="00F543FB"/>
    <w:rsid w:val="00F57635"/>
    <w:rsid w:val="00F60857"/>
    <w:rsid w:val="00F64DDB"/>
    <w:rsid w:val="00F670FB"/>
    <w:rsid w:val="00F67135"/>
    <w:rsid w:val="00F7672F"/>
    <w:rsid w:val="00F80630"/>
    <w:rsid w:val="00F8156B"/>
    <w:rsid w:val="00F828C3"/>
    <w:rsid w:val="00F83872"/>
    <w:rsid w:val="00F92DA2"/>
    <w:rsid w:val="00F92EFF"/>
    <w:rsid w:val="00F9620D"/>
    <w:rsid w:val="00F97C29"/>
    <w:rsid w:val="00FA1DFC"/>
    <w:rsid w:val="00FA2423"/>
    <w:rsid w:val="00FA3243"/>
    <w:rsid w:val="00FA3E23"/>
    <w:rsid w:val="00FA6BD8"/>
    <w:rsid w:val="00FB433B"/>
    <w:rsid w:val="00FB4AF1"/>
    <w:rsid w:val="00FB5A05"/>
    <w:rsid w:val="00FB5AEA"/>
    <w:rsid w:val="00FC3FA2"/>
    <w:rsid w:val="00FC4E11"/>
    <w:rsid w:val="00FC5B58"/>
    <w:rsid w:val="00FC5CB0"/>
    <w:rsid w:val="00FD2C62"/>
    <w:rsid w:val="00FE0584"/>
    <w:rsid w:val="00FE236B"/>
    <w:rsid w:val="00FE26D9"/>
    <w:rsid w:val="00FE44C2"/>
    <w:rsid w:val="00FE4B12"/>
    <w:rsid w:val="00FE576D"/>
    <w:rsid w:val="00FE5F3E"/>
    <w:rsid w:val="00FE750D"/>
    <w:rsid w:val="00FE7DA5"/>
    <w:rsid w:val="00FF0B67"/>
    <w:rsid w:val="00FF4CD6"/>
    <w:rsid w:val="00FF5AA5"/>
    <w:rsid w:val="00FF6E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CA0A1F-F3A5-4D07-B176-F7B2B0FD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113"/>
    <w:pPr>
      <w:bidi/>
    </w:pPr>
  </w:style>
  <w:style w:type="paragraph" w:styleId="2">
    <w:name w:val="heading 2"/>
    <w:basedOn w:val="a0"/>
    <w:next w:val="a"/>
    <w:link w:val="20"/>
    <w:uiPriority w:val="9"/>
    <w:unhideWhenUsed/>
    <w:qFormat/>
    <w:rsid w:val="005D6727"/>
    <w:pPr>
      <w:numPr>
        <w:numId w:val="2"/>
      </w:numPr>
      <w:spacing w:after="120" w:line="360" w:lineRule="auto"/>
      <w:contextualSpacing w:val="0"/>
      <w:jc w:val="both"/>
      <w:outlineLvl w:val="1"/>
    </w:pPr>
    <w:rPr>
      <w:rFonts w:ascii="David" w:hAnsi="David" w:cs="David"/>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644B4E"/>
    <w:pPr>
      <w:ind w:left="720"/>
      <w:contextualSpacing/>
    </w:pPr>
  </w:style>
  <w:style w:type="paragraph" w:styleId="a4">
    <w:name w:val="header"/>
    <w:basedOn w:val="a"/>
    <w:link w:val="a5"/>
    <w:uiPriority w:val="99"/>
    <w:unhideWhenUsed/>
    <w:rsid w:val="00E113F2"/>
    <w:pPr>
      <w:tabs>
        <w:tab w:val="center" w:pos="4153"/>
        <w:tab w:val="right" w:pos="8306"/>
      </w:tabs>
      <w:spacing w:after="0" w:line="240" w:lineRule="auto"/>
    </w:pPr>
  </w:style>
  <w:style w:type="character" w:customStyle="1" w:styleId="a5">
    <w:name w:val="כותרת עליונה תו"/>
    <w:basedOn w:val="a1"/>
    <w:link w:val="a4"/>
    <w:uiPriority w:val="99"/>
    <w:rsid w:val="00E113F2"/>
  </w:style>
  <w:style w:type="paragraph" w:styleId="a6">
    <w:name w:val="footer"/>
    <w:basedOn w:val="a"/>
    <w:link w:val="a7"/>
    <w:uiPriority w:val="99"/>
    <w:unhideWhenUsed/>
    <w:rsid w:val="00E113F2"/>
    <w:pPr>
      <w:tabs>
        <w:tab w:val="center" w:pos="4153"/>
        <w:tab w:val="right" w:pos="8306"/>
      </w:tabs>
      <w:spacing w:after="0" w:line="240" w:lineRule="auto"/>
    </w:pPr>
  </w:style>
  <w:style w:type="character" w:customStyle="1" w:styleId="a7">
    <w:name w:val="כותרת תחתונה תו"/>
    <w:basedOn w:val="a1"/>
    <w:link w:val="a6"/>
    <w:uiPriority w:val="99"/>
    <w:rsid w:val="00E113F2"/>
  </w:style>
  <w:style w:type="character" w:customStyle="1" w:styleId="20">
    <w:name w:val="כותרת 2 תו"/>
    <w:basedOn w:val="a1"/>
    <w:link w:val="2"/>
    <w:uiPriority w:val="9"/>
    <w:rsid w:val="005D6727"/>
    <w:rPr>
      <w:rFonts w:ascii="David" w:hAnsi="David" w:cs="David"/>
      <w:sz w:val="24"/>
      <w:szCs w:val="24"/>
      <w:u w:val="single"/>
    </w:rPr>
  </w:style>
  <w:style w:type="paragraph" w:styleId="a8">
    <w:name w:val="footnote text"/>
    <w:basedOn w:val="a"/>
    <w:link w:val="a9"/>
    <w:uiPriority w:val="99"/>
    <w:semiHidden/>
    <w:unhideWhenUsed/>
    <w:rsid w:val="009D7157"/>
    <w:pPr>
      <w:bidi w:val="0"/>
      <w:spacing w:after="0" w:line="240" w:lineRule="auto"/>
    </w:pPr>
    <w:rPr>
      <w:sz w:val="20"/>
      <w:szCs w:val="20"/>
    </w:rPr>
  </w:style>
  <w:style w:type="character" w:customStyle="1" w:styleId="a9">
    <w:name w:val="טקסט הערת שוליים תו"/>
    <w:basedOn w:val="a1"/>
    <w:link w:val="a8"/>
    <w:uiPriority w:val="99"/>
    <w:semiHidden/>
    <w:rsid w:val="009D7157"/>
    <w:rPr>
      <w:sz w:val="20"/>
      <w:szCs w:val="20"/>
    </w:rPr>
  </w:style>
  <w:style w:type="character" w:styleId="aa">
    <w:name w:val="footnote reference"/>
    <w:basedOn w:val="a1"/>
    <w:uiPriority w:val="99"/>
    <w:semiHidden/>
    <w:unhideWhenUsed/>
    <w:rsid w:val="009D7157"/>
    <w:rPr>
      <w:vertAlign w:val="superscript"/>
    </w:rPr>
  </w:style>
  <w:style w:type="paragraph" w:styleId="ab">
    <w:name w:val="Balloon Text"/>
    <w:basedOn w:val="a"/>
    <w:link w:val="ac"/>
    <w:uiPriority w:val="99"/>
    <w:semiHidden/>
    <w:unhideWhenUsed/>
    <w:rsid w:val="008F20BA"/>
    <w:pPr>
      <w:spacing w:after="0" w:line="240" w:lineRule="auto"/>
    </w:pPr>
    <w:rPr>
      <w:rFonts w:ascii="Tahoma" w:hAnsi="Tahoma" w:cs="Tahoma"/>
      <w:sz w:val="18"/>
      <w:szCs w:val="18"/>
    </w:rPr>
  </w:style>
  <w:style w:type="character" w:customStyle="1" w:styleId="ac">
    <w:name w:val="טקסט בלונים תו"/>
    <w:basedOn w:val="a1"/>
    <w:link w:val="ab"/>
    <w:uiPriority w:val="99"/>
    <w:semiHidden/>
    <w:rsid w:val="008F20B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5B69DD-8905-444A-9D69-1D6B241065A4}">
  <ds:schemaRefs>
    <ds:schemaRef ds:uri="http://schemas.openxmlformats.org/officeDocument/2006/bibliography"/>
  </ds:schemaRefs>
</ds:datastoreItem>
</file>

<file path=customXml/itemProps2.xml><?xml version="1.0" encoding="utf-8"?>
<ds:datastoreItem xmlns:ds="http://schemas.openxmlformats.org/officeDocument/2006/customXml" ds:itemID="{6A75B213-0739-4042-BDE2-0059DE05D003}"/>
</file>

<file path=customXml/itemProps3.xml><?xml version="1.0" encoding="utf-8"?>
<ds:datastoreItem xmlns:ds="http://schemas.openxmlformats.org/officeDocument/2006/customXml" ds:itemID="{40906CE6-5E93-4CD9-B61B-E7DA77B3B53C}"/>
</file>

<file path=customXml/itemProps4.xml><?xml version="1.0" encoding="utf-8"?>
<ds:datastoreItem xmlns:ds="http://schemas.openxmlformats.org/officeDocument/2006/customXml" ds:itemID="{02E88F7F-7388-483B-9CAE-CCD661C062A7}"/>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3471</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cp:lastPrinted>2023-03-21T12:02:00Z</cp:lastPrinted>
  <dcterms:created xsi:type="dcterms:W3CDTF">2023-03-21T14:30:00Z</dcterms:created>
  <dcterms:modified xsi:type="dcterms:W3CDTF">2023-03-21T14:30:00Z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2202712</vt:r8>
  </property>
</Properties>
</file>