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FD3" w:rsidRPr="003925A8" w:rsidRDefault="00DE5C98" w:rsidP="00CB4711">
      <w:pPr>
        <w:tabs>
          <w:tab w:val="left" w:pos="340"/>
        </w:tabs>
        <w:spacing w:after="120" w:line="360" w:lineRule="auto"/>
        <w:contextualSpacing/>
        <w:jc w:val="right"/>
        <w:rPr>
          <w:rFonts w:ascii="David" w:hAnsi="David" w:cs="David"/>
          <w:b/>
          <w:bCs/>
          <w:sz w:val="24"/>
          <w:szCs w:val="24"/>
          <w:u w:val="single"/>
          <w:rtl/>
        </w:rPr>
      </w:pPr>
      <w:r w:rsidRPr="003925A8">
        <w:rPr>
          <w:rFonts w:ascii="David" w:hAnsi="David" w:cs="David"/>
          <w:b/>
          <w:bCs/>
          <w:sz w:val="24"/>
          <w:szCs w:val="24"/>
          <w:u w:val="single"/>
          <w:rtl/>
        </w:rPr>
        <w:t xml:space="preserve">החלטה מס' </w:t>
      </w:r>
      <w:r w:rsidR="00CB4711">
        <w:rPr>
          <w:rFonts w:ascii="David" w:hAnsi="David" w:cs="David" w:hint="cs"/>
          <w:b/>
          <w:bCs/>
          <w:sz w:val="24"/>
          <w:szCs w:val="24"/>
          <w:u w:val="single"/>
          <w:rtl/>
        </w:rPr>
        <w:t>8/25</w:t>
      </w:r>
    </w:p>
    <w:p w:rsidR="00DE5C98" w:rsidRPr="003925A8" w:rsidRDefault="00DE5C98" w:rsidP="009A4A70">
      <w:pPr>
        <w:tabs>
          <w:tab w:val="left" w:pos="340"/>
        </w:tabs>
        <w:spacing w:after="120" w:line="360" w:lineRule="auto"/>
        <w:contextualSpacing/>
        <w:jc w:val="center"/>
        <w:rPr>
          <w:rFonts w:ascii="David" w:hAnsi="David" w:cs="David"/>
          <w:b/>
          <w:bCs/>
          <w:sz w:val="26"/>
          <w:szCs w:val="26"/>
          <w:rtl/>
        </w:rPr>
      </w:pPr>
    </w:p>
    <w:p w:rsidR="00DE5C98" w:rsidRPr="003925A8" w:rsidRDefault="00DE5C98" w:rsidP="009A4A70">
      <w:pPr>
        <w:tabs>
          <w:tab w:val="left" w:pos="340"/>
        </w:tabs>
        <w:spacing w:after="120" w:line="240" w:lineRule="auto"/>
        <w:contextualSpacing/>
        <w:jc w:val="center"/>
        <w:rPr>
          <w:rFonts w:ascii="David" w:hAnsi="David" w:cs="David"/>
          <w:b/>
          <w:bCs/>
          <w:sz w:val="26"/>
          <w:szCs w:val="26"/>
          <w:rtl/>
        </w:rPr>
      </w:pPr>
      <w:r w:rsidRPr="003925A8">
        <w:rPr>
          <w:rFonts w:ascii="David" w:hAnsi="David" w:cs="David"/>
          <w:b/>
          <w:bCs/>
          <w:sz w:val="26"/>
          <w:szCs w:val="26"/>
          <w:rtl/>
        </w:rPr>
        <w:t>החלטת ועדת האתיקה</w:t>
      </w:r>
    </w:p>
    <w:p w:rsidR="00DE5C98" w:rsidRPr="00AF1918" w:rsidRDefault="00DE5C98" w:rsidP="00AF1918">
      <w:pPr>
        <w:tabs>
          <w:tab w:val="left" w:pos="340"/>
        </w:tabs>
        <w:spacing w:after="0" w:line="240" w:lineRule="auto"/>
        <w:jc w:val="center"/>
        <w:rPr>
          <w:rFonts w:ascii="David" w:hAnsi="David" w:cs="David"/>
          <w:b/>
          <w:bCs/>
          <w:sz w:val="26"/>
          <w:szCs w:val="26"/>
          <w:u w:val="single"/>
          <w:rtl/>
        </w:rPr>
      </w:pPr>
      <w:bookmarkStart w:id="0" w:name="_GoBack"/>
      <w:r w:rsidRPr="00AF1918">
        <w:rPr>
          <w:rFonts w:ascii="David" w:hAnsi="David" w:cs="David"/>
          <w:b/>
          <w:bCs/>
          <w:sz w:val="26"/>
          <w:szCs w:val="26"/>
          <w:u w:val="single"/>
          <w:rtl/>
        </w:rPr>
        <w:t xml:space="preserve">בקובלנות נגד </w:t>
      </w:r>
      <w:r w:rsidR="00AF1918" w:rsidRPr="00AF1918">
        <w:rPr>
          <w:rFonts w:ascii="David" w:hAnsi="David" w:cs="David" w:hint="cs"/>
          <w:b/>
          <w:bCs/>
          <w:sz w:val="26"/>
          <w:szCs w:val="26"/>
          <w:u w:val="single"/>
          <w:rtl/>
        </w:rPr>
        <w:t xml:space="preserve">חברת הכנסת </w:t>
      </w:r>
      <w:r w:rsidR="00917FD7" w:rsidRPr="00AF1918">
        <w:rPr>
          <w:rFonts w:ascii="David" w:hAnsi="David" w:cs="David"/>
          <w:b/>
          <w:bCs/>
          <w:sz w:val="26"/>
          <w:szCs w:val="26"/>
          <w:u w:val="single"/>
          <w:rtl/>
        </w:rPr>
        <w:t>טלי גוטליב</w:t>
      </w:r>
      <w:r w:rsidR="00AF1918">
        <w:rPr>
          <w:rFonts w:ascii="David" w:hAnsi="David" w:cs="David" w:hint="cs"/>
          <w:b/>
          <w:bCs/>
          <w:sz w:val="26"/>
          <w:szCs w:val="26"/>
          <w:u w:val="single"/>
          <w:rtl/>
        </w:rPr>
        <w:t xml:space="preserve"> בגין התבטאות</w:t>
      </w:r>
      <w:bookmarkEnd w:id="0"/>
    </w:p>
    <w:p w:rsidR="00DE5C98" w:rsidRPr="003925A8" w:rsidRDefault="00DE5C98" w:rsidP="00A46A89">
      <w:pPr>
        <w:tabs>
          <w:tab w:val="left" w:pos="340"/>
        </w:tabs>
        <w:spacing w:before="120" w:after="0" w:line="240" w:lineRule="auto"/>
        <w:contextualSpacing/>
        <w:jc w:val="center"/>
        <w:rPr>
          <w:rFonts w:ascii="David" w:hAnsi="David" w:cs="David"/>
          <w:sz w:val="24"/>
          <w:szCs w:val="24"/>
          <w:rtl/>
        </w:rPr>
      </w:pPr>
      <w:r w:rsidRPr="003925A8">
        <w:rPr>
          <w:rFonts w:ascii="David" w:hAnsi="David" w:cs="David"/>
          <w:sz w:val="24"/>
          <w:szCs w:val="24"/>
          <w:rtl/>
        </w:rPr>
        <w:t xml:space="preserve">מיום </w:t>
      </w:r>
      <w:r w:rsidR="0094588F" w:rsidRPr="003925A8">
        <w:rPr>
          <w:rFonts w:ascii="David" w:hAnsi="David" w:cs="David"/>
          <w:sz w:val="24"/>
          <w:szCs w:val="24"/>
          <w:rtl/>
        </w:rPr>
        <w:t>כ"</w:t>
      </w:r>
      <w:r w:rsidR="00A46A89" w:rsidRPr="003925A8">
        <w:rPr>
          <w:rFonts w:ascii="David" w:hAnsi="David" w:cs="David"/>
          <w:sz w:val="24"/>
          <w:szCs w:val="24"/>
          <w:rtl/>
        </w:rPr>
        <w:t>ח</w:t>
      </w:r>
      <w:r w:rsidRPr="003925A8">
        <w:rPr>
          <w:rFonts w:ascii="David" w:hAnsi="David" w:cs="David"/>
          <w:sz w:val="24"/>
          <w:szCs w:val="24"/>
          <w:rtl/>
        </w:rPr>
        <w:t xml:space="preserve"> באדר </w:t>
      </w:r>
      <w:proofErr w:type="spellStart"/>
      <w:r w:rsidRPr="003925A8">
        <w:rPr>
          <w:rFonts w:ascii="David" w:hAnsi="David" w:cs="David"/>
          <w:sz w:val="24"/>
          <w:szCs w:val="24"/>
          <w:rtl/>
        </w:rPr>
        <w:t>התשפ"ג</w:t>
      </w:r>
      <w:proofErr w:type="spellEnd"/>
      <w:r w:rsidRPr="003925A8">
        <w:rPr>
          <w:rFonts w:ascii="David" w:hAnsi="David" w:cs="David"/>
          <w:sz w:val="24"/>
          <w:szCs w:val="24"/>
          <w:rtl/>
        </w:rPr>
        <w:t xml:space="preserve"> – </w:t>
      </w:r>
      <w:r w:rsidR="00A46A89" w:rsidRPr="003925A8">
        <w:rPr>
          <w:rFonts w:ascii="David" w:hAnsi="David" w:cs="David"/>
          <w:sz w:val="24"/>
          <w:szCs w:val="24"/>
          <w:rtl/>
        </w:rPr>
        <w:t>21</w:t>
      </w:r>
      <w:r w:rsidRPr="003925A8">
        <w:rPr>
          <w:rFonts w:ascii="David" w:hAnsi="David" w:cs="David"/>
          <w:sz w:val="24"/>
          <w:szCs w:val="24"/>
          <w:rtl/>
        </w:rPr>
        <w:t xml:space="preserve"> במרץ 2023</w:t>
      </w:r>
    </w:p>
    <w:p w:rsidR="00AF1918" w:rsidRDefault="00AF1918" w:rsidP="003925A8">
      <w:pPr>
        <w:tabs>
          <w:tab w:val="left" w:pos="340"/>
        </w:tabs>
        <w:spacing w:after="120" w:line="360" w:lineRule="auto"/>
        <w:jc w:val="both"/>
        <w:rPr>
          <w:rFonts w:ascii="David" w:hAnsi="David" w:cs="David"/>
          <w:b/>
          <w:bCs/>
          <w:sz w:val="24"/>
          <w:szCs w:val="24"/>
          <w:u w:val="single"/>
          <w:rtl/>
        </w:rPr>
      </w:pPr>
    </w:p>
    <w:p w:rsidR="00F23454" w:rsidRPr="00F23454" w:rsidRDefault="00F23454" w:rsidP="003925A8">
      <w:pPr>
        <w:tabs>
          <w:tab w:val="left" w:pos="340"/>
        </w:tabs>
        <w:spacing w:after="120" w:line="360" w:lineRule="auto"/>
        <w:jc w:val="both"/>
        <w:rPr>
          <w:rFonts w:ascii="David" w:hAnsi="David" w:cs="David"/>
          <w:sz w:val="24"/>
          <w:szCs w:val="24"/>
          <w:u w:val="single"/>
          <w:rtl/>
        </w:rPr>
      </w:pPr>
      <w:r>
        <w:rPr>
          <w:rFonts w:ascii="David" w:hAnsi="David" w:cs="David" w:hint="cs"/>
          <w:sz w:val="24"/>
          <w:szCs w:val="24"/>
          <w:u w:val="single"/>
          <w:rtl/>
        </w:rPr>
        <w:t>הקובלנות והתגובה</w:t>
      </w:r>
    </w:p>
    <w:p w:rsidR="00917FD7" w:rsidRPr="00AD23E1" w:rsidRDefault="003925A8" w:rsidP="00AC2F35">
      <w:pPr>
        <w:pStyle w:val="a0"/>
        <w:numPr>
          <w:ilvl w:val="0"/>
          <w:numId w:val="11"/>
        </w:numPr>
        <w:tabs>
          <w:tab w:val="left" w:pos="340"/>
        </w:tabs>
        <w:spacing w:after="120" w:line="360" w:lineRule="auto"/>
        <w:ind w:left="360"/>
        <w:contextualSpacing w:val="0"/>
        <w:jc w:val="both"/>
        <w:rPr>
          <w:rFonts w:ascii="David" w:hAnsi="David" w:cs="David"/>
          <w:sz w:val="24"/>
          <w:szCs w:val="24"/>
          <w:rtl/>
        </w:rPr>
      </w:pPr>
      <w:r w:rsidRPr="003925A8">
        <w:rPr>
          <w:rFonts w:ascii="David" w:hAnsi="David" w:cs="David"/>
          <w:sz w:val="24"/>
          <w:szCs w:val="24"/>
          <w:rtl/>
        </w:rPr>
        <w:t>חברת הכנסת נעמה לזימי והתנועה לאיכות השלטון קבלו בנפרד על כך שביום 12</w:t>
      </w:r>
      <w:r w:rsidR="00220576">
        <w:rPr>
          <w:rFonts w:ascii="David" w:hAnsi="David" w:cs="David" w:hint="cs"/>
          <w:sz w:val="24"/>
          <w:szCs w:val="24"/>
          <w:rtl/>
        </w:rPr>
        <w:t>/</w:t>
      </w:r>
      <w:r w:rsidRPr="003925A8">
        <w:rPr>
          <w:rFonts w:ascii="David" w:hAnsi="David" w:cs="David"/>
          <w:sz w:val="24"/>
          <w:szCs w:val="24"/>
          <w:rtl/>
        </w:rPr>
        <w:t>2</w:t>
      </w:r>
      <w:r w:rsidR="00220576">
        <w:rPr>
          <w:rFonts w:ascii="David" w:hAnsi="David" w:cs="David" w:hint="cs"/>
          <w:sz w:val="24"/>
          <w:szCs w:val="24"/>
          <w:rtl/>
        </w:rPr>
        <w:t>/</w:t>
      </w:r>
      <w:r w:rsidRPr="003925A8">
        <w:rPr>
          <w:rFonts w:ascii="David" w:hAnsi="David" w:cs="David"/>
          <w:sz w:val="24"/>
          <w:szCs w:val="24"/>
          <w:rtl/>
        </w:rPr>
        <w:t xml:space="preserve">2023, </w:t>
      </w:r>
      <w:r w:rsidR="00360E1F" w:rsidRPr="003925A8">
        <w:rPr>
          <w:rFonts w:ascii="David" w:hAnsi="David" w:cs="David" w:hint="cs"/>
          <w:sz w:val="24"/>
          <w:szCs w:val="24"/>
          <w:rtl/>
        </w:rPr>
        <w:t>פרסמה</w:t>
      </w:r>
      <w:r w:rsidRPr="003925A8">
        <w:rPr>
          <w:rFonts w:ascii="David" w:hAnsi="David" w:cs="David"/>
          <w:sz w:val="24"/>
          <w:szCs w:val="24"/>
          <w:rtl/>
        </w:rPr>
        <w:t xml:space="preserve"> חברת הכנסת גוטליב ברשתות החברתיות פוסט ובו ציינה בין היתר ״אני מאשימה את נשיאת העליון בפיגוע״.</w:t>
      </w:r>
    </w:p>
    <w:p w:rsidR="00F23454" w:rsidRDefault="00F23454" w:rsidP="00F23454">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370C33">
        <w:rPr>
          <w:rFonts w:ascii="David" w:hAnsi="David" w:cs="David" w:hint="cs"/>
          <w:sz w:val="24"/>
          <w:szCs w:val="24"/>
          <w:rtl/>
        </w:rPr>
        <w:t>בתגובתה</w:t>
      </w:r>
      <w:r w:rsidRPr="00370C33">
        <w:rPr>
          <w:rFonts w:ascii="David" w:hAnsi="David" w:cs="David"/>
          <w:sz w:val="24"/>
          <w:szCs w:val="24"/>
          <w:rtl/>
        </w:rPr>
        <w:t xml:space="preserve">, התייחסה חברת הכנסת גוטליב לחופש הביטוי הרחב המוקנה לחברי הכנסת, וכי היא סוברנית לדעותיה ומחויבת לומר אותן בפה מלא ״בוודאי עת מדובר בביקורת עניינית ונוקבת ככל שהיא מתייחסת לפקידות שלטונית רמת דרג ככל שהיא״. </w:t>
      </w:r>
    </w:p>
    <w:p w:rsidR="00F23454" w:rsidRPr="00370C33" w:rsidRDefault="00F23454" w:rsidP="00F23454">
      <w:pPr>
        <w:pStyle w:val="a0"/>
        <w:tabs>
          <w:tab w:val="left" w:pos="340"/>
        </w:tabs>
        <w:spacing w:after="120" w:line="360" w:lineRule="auto"/>
        <w:ind w:left="360"/>
        <w:contextualSpacing w:val="0"/>
        <w:jc w:val="both"/>
        <w:rPr>
          <w:rFonts w:ascii="David" w:hAnsi="David" w:cs="David"/>
          <w:sz w:val="24"/>
          <w:szCs w:val="24"/>
          <w:rtl/>
        </w:rPr>
      </w:pPr>
      <w:r w:rsidRPr="00370C33">
        <w:rPr>
          <w:rFonts w:ascii="David" w:hAnsi="David" w:cs="David"/>
          <w:sz w:val="24"/>
          <w:szCs w:val="24"/>
          <w:rtl/>
        </w:rPr>
        <w:t>עוד התייחסה חברתה כנסת גוטליב להתבטאויותיה של נ</w:t>
      </w:r>
      <w:r>
        <w:rPr>
          <w:rFonts w:ascii="David" w:hAnsi="David" w:cs="David"/>
          <w:sz w:val="24"/>
          <w:szCs w:val="24"/>
          <w:rtl/>
        </w:rPr>
        <w:t>שיאת העליון שיצרו שסע וקרע בעם</w:t>
      </w:r>
      <w:r w:rsidRPr="00370C33">
        <w:rPr>
          <w:rFonts w:ascii="David" w:hAnsi="David" w:cs="David"/>
          <w:sz w:val="24"/>
          <w:szCs w:val="24"/>
          <w:rtl/>
        </w:rPr>
        <w:t>, ושהציתו כאוס ונתנו לגיטימציה למעשה למרי אזרחי – לדבריה</w:t>
      </w:r>
      <w:r>
        <w:rPr>
          <w:rFonts w:ascii="David" w:hAnsi="David" w:cs="David" w:hint="cs"/>
          <w:sz w:val="24"/>
          <w:szCs w:val="24"/>
          <w:rtl/>
        </w:rPr>
        <w:t xml:space="preserve"> של חברת הכנסת גוטליב</w:t>
      </w:r>
      <w:r w:rsidRPr="00370C33">
        <w:rPr>
          <w:rFonts w:ascii="David" w:hAnsi="David" w:cs="David"/>
          <w:sz w:val="24"/>
          <w:szCs w:val="24"/>
          <w:rtl/>
        </w:rPr>
        <w:t>.</w:t>
      </w:r>
    </w:p>
    <w:p w:rsidR="00522F7A" w:rsidRDefault="00522F7A" w:rsidP="00522F7A">
      <w:pPr>
        <w:tabs>
          <w:tab w:val="left" w:pos="340"/>
        </w:tabs>
        <w:spacing w:after="120" w:line="360" w:lineRule="auto"/>
        <w:jc w:val="both"/>
        <w:rPr>
          <w:rFonts w:ascii="David" w:hAnsi="David" w:cs="David"/>
          <w:sz w:val="24"/>
          <w:szCs w:val="24"/>
          <w:u w:val="single"/>
          <w:rtl/>
        </w:rPr>
      </w:pPr>
      <w:r>
        <w:rPr>
          <w:rFonts w:ascii="David" w:hAnsi="David" w:cs="David" w:hint="cs"/>
          <w:sz w:val="24"/>
          <w:szCs w:val="24"/>
          <w:u w:val="single"/>
          <w:rtl/>
        </w:rPr>
        <w:t>דיון</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3925A8">
        <w:rPr>
          <w:rFonts w:ascii="David" w:hAnsi="David" w:cs="David"/>
          <w:sz w:val="24"/>
          <w:szCs w:val="24"/>
          <w:rtl/>
        </w:rPr>
        <w:t xml:space="preserve">לאחר </w:t>
      </w:r>
      <w:r>
        <w:rPr>
          <w:rFonts w:ascii="David" w:hAnsi="David" w:cs="David" w:hint="cs"/>
          <w:sz w:val="24"/>
          <w:szCs w:val="24"/>
          <w:rtl/>
        </w:rPr>
        <w:t>שעיינה בקובלנות ובתגובה</w:t>
      </w:r>
      <w:r w:rsidRPr="003925A8">
        <w:rPr>
          <w:rFonts w:ascii="David" w:hAnsi="David" w:cs="David"/>
          <w:sz w:val="24"/>
          <w:szCs w:val="24"/>
          <w:rtl/>
        </w:rPr>
        <w:t xml:space="preserve">, </w:t>
      </w:r>
      <w:r>
        <w:rPr>
          <w:rFonts w:ascii="David" w:hAnsi="David" w:cs="David" w:hint="cs"/>
          <w:sz w:val="24"/>
          <w:szCs w:val="24"/>
          <w:rtl/>
        </w:rPr>
        <w:t>בחנה הוועדה אף את הפרסומים</w:t>
      </w:r>
      <w:r>
        <w:rPr>
          <w:rFonts w:ascii="David" w:hAnsi="David" w:cs="David"/>
          <w:sz w:val="24"/>
          <w:szCs w:val="24"/>
          <w:rtl/>
        </w:rPr>
        <w:t xml:space="preserve"> </w:t>
      </w:r>
      <w:r>
        <w:rPr>
          <w:rFonts w:ascii="David" w:hAnsi="David" w:cs="David" w:hint="cs"/>
          <w:sz w:val="24"/>
          <w:szCs w:val="24"/>
          <w:rtl/>
        </w:rPr>
        <w:t>הרלוונטיים</w:t>
      </w:r>
      <w:r w:rsidRPr="003925A8">
        <w:rPr>
          <w:rFonts w:ascii="David" w:hAnsi="David" w:cs="David"/>
          <w:sz w:val="24"/>
          <w:szCs w:val="24"/>
          <w:rtl/>
        </w:rPr>
        <w:t>.</w:t>
      </w:r>
      <w:r>
        <w:rPr>
          <w:rFonts w:ascii="David" w:hAnsi="David" w:cs="David" w:hint="cs"/>
          <w:sz w:val="24"/>
          <w:szCs w:val="24"/>
          <w:rtl/>
        </w:rPr>
        <w:t xml:space="preserve"> </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ביום 12/2/2023 פרסמה חברת הכנסת גוטליב את הדברים הבאים ברשת החברתית </w:t>
      </w:r>
      <w:proofErr w:type="spellStart"/>
      <w:r>
        <w:rPr>
          <w:rFonts w:ascii="David" w:hAnsi="David" w:cs="David" w:hint="cs"/>
          <w:sz w:val="24"/>
          <w:szCs w:val="24"/>
          <w:rtl/>
        </w:rPr>
        <w:t>טוויטר</w:t>
      </w:r>
      <w:proofErr w:type="spellEnd"/>
      <w:r>
        <w:rPr>
          <w:rFonts w:ascii="David" w:hAnsi="David" w:cs="David" w:hint="cs"/>
          <w:sz w:val="24"/>
          <w:szCs w:val="24"/>
          <w:rtl/>
        </w:rPr>
        <w:t xml:space="preserve"> (דברים מעין אלו גם פרסמה בעמוד </w:t>
      </w:r>
      <w:proofErr w:type="spellStart"/>
      <w:r>
        <w:rPr>
          <w:rFonts w:ascii="David" w:hAnsi="David" w:cs="David" w:hint="cs"/>
          <w:sz w:val="24"/>
          <w:szCs w:val="24"/>
          <w:rtl/>
        </w:rPr>
        <w:t>הפייסבוק</w:t>
      </w:r>
      <w:proofErr w:type="spellEnd"/>
      <w:r>
        <w:rPr>
          <w:rFonts w:ascii="David" w:hAnsi="David" w:cs="David" w:hint="cs"/>
          <w:sz w:val="24"/>
          <w:szCs w:val="24"/>
          <w:rtl/>
        </w:rPr>
        <w:t>):</w:t>
      </w:r>
    </w:p>
    <w:p w:rsidR="00522F7A" w:rsidRDefault="00522F7A" w:rsidP="00522F7A">
      <w:pPr>
        <w:pStyle w:val="a0"/>
        <w:tabs>
          <w:tab w:val="left" w:pos="340"/>
        </w:tabs>
        <w:spacing w:after="120" w:line="360" w:lineRule="auto"/>
        <w:ind w:right="426"/>
        <w:contextualSpacing w:val="0"/>
        <w:jc w:val="both"/>
        <w:rPr>
          <w:rFonts w:ascii="David" w:hAnsi="David" w:cs="David"/>
          <w:sz w:val="24"/>
          <w:szCs w:val="24"/>
        </w:rPr>
      </w:pPr>
      <w:r>
        <w:rPr>
          <w:rFonts w:ascii="David" w:hAnsi="David" w:cs="David" w:hint="cs"/>
          <w:sz w:val="24"/>
          <w:szCs w:val="24"/>
          <w:rtl/>
        </w:rPr>
        <w:t xml:space="preserve">"אני מאשימה את נשיאת העליון בפיגוע. אני מאשימה אותה בתחושת הכאוס בעם ישראל. אני מאשימה אותה בהרס ופגיעה קשה בדמוקרטיה ובשלטון החוק. היא הפחידה מפני ממשלת ימין. לא מפני הרפורמה. אז מה אם יהיה כאן כאוס, אז מה אם </w:t>
      </w:r>
      <w:proofErr w:type="spellStart"/>
      <w:r>
        <w:rPr>
          <w:rFonts w:ascii="David" w:hAnsi="David" w:cs="David" w:hint="cs"/>
          <w:sz w:val="24"/>
          <w:szCs w:val="24"/>
          <w:rtl/>
        </w:rPr>
        <w:t>אוייבנו</w:t>
      </w:r>
      <w:proofErr w:type="spellEnd"/>
      <w:r>
        <w:rPr>
          <w:rFonts w:ascii="David" w:hAnsi="David" w:cs="David" w:hint="cs"/>
          <w:sz w:val="24"/>
          <w:szCs w:val="24"/>
          <w:rtl/>
        </w:rPr>
        <w:t xml:space="preserve"> יזנבו בנו כי יזהו חולשה </w:t>
      </w:r>
      <w:proofErr w:type="spellStart"/>
      <w:r>
        <w:rPr>
          <w:rFonts w:ascii="David" w:hAnsi="David" w:cs="David" w:hint="cs"/>
          <w:sz w:val="24"/>
          <w:szCs w:val="24"/>
          <w:rtl/>
        </w:rPr>
        <w:t>בקירבנו</w:t>
      </w:r>
      <w:proofErr w:type="spellEnd"/>
      <w:r>
        <w:rPr>
          <w:rFonts w:ascii="David" w:hAnsi="David" w:cs="David" w:hint="cs"/>
          <w:sz w:val="24"/>
          <w:szCs w:val="24"/>
          <w:rtl/>
        </w:rPr>
        <w:t xml:space="preserve">, </w:t>
      </w:r>
      <w:proofErr w:type="spellStart"/>
      <w:r>
        <w:rPr>
          <w:rFonts w:ascii="David" w:hAnsi="David" w:cs="David" w:hint="cs"/>
          <w:sz w:val="24"/>
          <w:szCs w:val="24"/>
          <w:rtl/>
        </w:rPr>
        <w:t>הכל</w:t>
      </w:r>
      <w:proofErr w:type="spellEnd"/>
      <w:r>
        <w:rPr>
          <w:rFonts w:ascii="David" w:hAnsi="David" w:cs="David" w:hint="cs"/>
          <w:sz w:val="24"/>
          <w:szCs w:val="24"/>
          <w:rtl/>
        </w:rPr>
        <w:t xml:space="preserve"> כשר בדרך למיטוט שלטון הימין"</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D7185B">
        <w:rPr>
          <w:rFonts w:ascii="David" w:hAnsi="David" w:cs="David" w:hint="cs"/>
          <w:sz w:val="24"/>
          <w:szCs w:val="24"/>
          <w:rtl/>
        </w:rPr>
        <w:t>האירוע עורר סערה רבתי וגרר תגובות רבות מכל הקשת הפוליטית שקראו לחברת הכנסת למחוק את הפרסום. בעקבות כך, הוסיפה חברת הכנסת גוטליב את הדברים הבאים:</w:t>
      </w:r>
    </w:p>
    <w:p w:rsidR="00522F7A" w:rsidRDefault="00522F7A" w:rsidP="00522F7A">
      <w:pPr>
        <w:pStyle w:val="a0"/>
        <w:tabs>
          <w:tab w:val="left" w:pos="340"/>
        </w:tabs>
        <w:spacing w:after="120" w:line="360" w:lineRule="auto"/>
        <w:ind w:right="426"/>
        <w:contextualSpacing w:val="0"/>
        <w:jc w:val="both"/>
        <w:rPr>
          <w:rFonts w:ascii="David" w:hAnsi="David" w:cs="David"/>
          <w:sz w:val="24"/>
          <w:szCs w:val="24"/>
        </w:rPr>
      </w:pPr>
      <w:r>
        <w:rPr>
          <w:rFonts w:ascii="David" w:hAnsi="David" w:cs="David" w:hint="cs"/>
          <w:sz w:val="24"/>
          <w:szCs w:val="24"/>
          <w:rtl/>
        </w:rPr>
        <w:t xml:space="preserve">"גבירתי הנשיאה. תביני. כמו שלי יש אחריות גם לך יש. כשאת מפחידה מפני מעשים לגיטימיים של </w:t>
      </w:r>
      <w:proofErr w:type="spellStart"/>
      <w:r>
        <w:rPr>
          <w:rFonts w:ascii="David" w:hAnsi="David" w:cs="David" w:hint="cs"/>
          <w:sz w:val="24"/>
          <w:szCs w:val="24"/>
          <w:rtl/>
        </w:rPr>
        <w:t>שילטון</w:t>
      </w:r>
      <w:proofErr w:type="spellEnd"/>
      <w:r>
        <w:rPr>
          <w:rFonts w:ascii="David" w:hAnsi="David" w:cs="David" w:hint="cs"/>
          <w:sz w:val="24"/>
          <w:szCs w:val="24"/>
          <w:rtl/>
        </w:rPr>
        <w:t xml:space="preserve"> ימין, במילים קשות מאוד, כשאת ממרידה חצי מהעם כנגד חצי אחר, את משמחת את </w:t>
      </w:r>
      <w:proofErr w:type="spellStart"/>
      <w:r>
        <w:rPr>
          <w:rFonts w:ascii="David" w:hAnsi="David" w:cs="David" w:hint="cs"/>
          <w:sz w:val="24"/>
          <w:szCs w:val="24"/>
          <w:rtl/>
        </w:rPr>
        <w:t>אוייבנו</w:t>
      </w:r>
      <w:proofErr w:type="spellEnd"/>
      <w:r>
        <w:rPr>
          <w:rFonts w:ascii="David" w:hAnsi="David" w:cs="David" w:hint="cs"/>
          <w:sz w:val="24"/>
          <w:szCs w:val="24"/>
          <w:rtl/>
        </w:rPr>
        <w:t xml:space="preserve">. תוך כך את מעוררת כאוס </w:t>
      </w:r>
      <w:proofErr w:type="spellStart"/>
      <w:r>
        <w:rPr>
          <w:rFonts w:ascii="David" w:hAnsi="David" w:cs="David" w:hint="cs"/>
          <w:sz w:val="24"/>
          <w:szCs w:val="24"/>
          <w:rtl/>
        </w:rPr>
        <w:t>בתוכינו</w:t>
      </w:r>
      <w:proofErr w:type="spellEnd"/>
      <w:r>
        <w:rPr>
          <w:rFonts w:ascii="David" w:hAnsi="David" w:cs="David" w:hint="cs"/>
          <w:sz w:val="24"/>
          <w:szCs w:val="24"/>
          <w:rtl/>
        </w:rPr>
        <w:t xml:space="preserve"> ובוודאי מעוררת את המחבלים </w:t>
      </w:r>
      <w:proofErr w:type="spellStart"/>
      <w:r>
        <w:rPr>
          <w:rFonts w:ascii="David" w:hAnsi="David" w:cs="David" w:hint="cs"/>
          <w:sz w:val="24"/>
          <w:szCs w:val="24"/>
          <w:rtl/>
        </w:rPr>
        <w:t>בקירבנו</w:t>
      </w:r>
      <w:proofErr w:type="spellEnd"/>
      <w:r>
        <w:rPr>
          <w:rFonts w:ascii="David" w:hAnsi="David" w:cs="David" w:hint="cs"/>
          <w:sz w:val="24"/>
          <w:szCs w:val="24"/>
          <w:rtl/>
        </w:rPr>
        <w:t xml:space="preserve"> לחולל כאן חורבן" </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sidRPr="00AB6829">
        <w:rPr>
          <w:rFonts w:ascii="David" w:hAnsi="David" w:cs="David" w:hint="cs"/>
          <w:sz w:val="24"/>
          <w:szCs w:val="24"/>
          <w:rtl/>
        </w:rPr>
        <w:t>בתגובתה לקובלנה, טענה חברת הכנסת גוטליב כי הקובלנות</w:t>
      </w:r>
      <w:r>
        <w:rPr>
          <w:rFonts w:ascii="David" w:hAnsi="David" w:cs="David" w:hint="cs"/>
          <w:sz w:val="24"/>
          <w:szCs w:val="24"/>
          <w:rtl/>
        </w:rPr>
        <w:t xml:space="preserve"> הן ניסיון ל"סתימת פיות"; שוועדת האתיקה ממעטת להתערב בהתבטאויות חברי הכנסת; וכחברת כנסת, היא סוברנית לדעותיה "ומחויבת לומר אותן בפה מלא בוודאי עת מדובר בביקורת עניינת נוקבת ככל שהיא בהתייחס לפקידות שלטונית רמת דרג ככל שהיא".</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לאורך השנים, דנה רבות ועדת האתיקה בהתבטאויות של חברי הכנסת ואף הטילה סנקציות על חברי כנסת שבהתבטאויותיהם הפרו את כללי האתיקה. בהחלטות רבות הבחינה ועדת האתיקה בין התבטאויות פוליטיות, מדיניות ואידיאולוגיות מותרות </w:t>
      </w:r>
      <w:r>
        <w:rPr>
          <w:rFonts w:ascii="David" w:hAnsi="David" w:cs="David"/>
          <w:sz w:val="24"/>
          <w:szCs w:val="24"/>
          <w:rtl/>
        </w:rPr>
        <w:t>–</w:t>
      </w:r>
      <w:r>
        <w:rPr>
          <w:rFonts w:ascii="David" w:hAnsi="David" w:cs="David" w:hint="cs"/>
          <w:sz w:val="24"/>
          <w:szCs w:val="24"/>
          <w:rtl/>
        </w:rPr>
        <w:t xml:space="preserve"> קשות ומקוממות ככל </w:t>
      </w:r>
      <w:r>
        <w:rPr>
          <w:rFonts w:ascii="David" w:hAnsi="David" w:cs="David" w:hint="cs"/>
          <w:sz w:val="24"/>
          <w:szCs w:val="24"/>
          <w:rtl/>
        </w:rPr>
        <w:lastRenderedPageBreak/>
        <w:t xml:space="preserve">שיהיו, לבין התבטאויות אסורות שהן האשמת שווא, ניבול פה, השמצה אישית, הכפשה או ביזוי </w:t>
      </w:r>
      <w:proofErr w:type="spellStart"/>
      <w:r>
        <w:rPr>
          <w:rFonts w:ascii="David" w:hAnsi="David" w:cs="David" w:hint="cs"/>
          <w:sz w:val="24"/>
          <w:szCs w:val="24"/>
          <w:rtl/>
        </w:rPr>
        <w:t>וכיוצ"ב</w:t>
      </w:r>
      <w:proofErr w:type="spellEnd"/>
      <w:r>
        <w:rPr>
          <w:rFonts w:ascii="David" w:hAnsi="David" w:cs="David" w:hint="cs"/>
          <w:sz w:val="24"/>
          <w:szCs w:val="24"/>
          <w:rtl/>
        </w:rPr>
        <w:t xml:space="preserve"> (למשל, החלטות מס' 15/20, 2/20, 2/23, 2/19).</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גם ביחס לחברי הכנסת חופש הביטוי אינו בלתי מוגבל, בייחוד במישור האתי. פעמים רבות בעבר אף הדגישה ועדת האתיקה שההגנה הרחבה הניתנת לחופש הביטוי של חברי הכנסת "לא נועדה להפוך את זירת השיח הציבורי לזירת הכפשות נטולת כללים" (החלטה מס' 83/18). רק לפני כשלושה שבועות ציינה ועדת האתיקה כי הזילות בשיח פוגעת בחברי הכנסת ובכבודה של הכנסת (החלטה מס' 2/25).</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כלל חברי הוועדה סברו כי בכך שהאשימה את נשיאת בית המשפט העליון בפיגוע, במלים אלו ממש, חצתה חברת הכנסת גוטליב באופן מובהק את הגבול שבין התבטאות מותרת לאסורה. הטלת אחריות למעשה נורא כפיגוע טרור על אדם, כל אדם, הינה האשמה חריפה וקשה במיוחד שאין לה מקום בשיח הציבורי</w:t>
      </w:r>
      <w:r w:rsidR="006C26BB">
        <w:rPr>
          <w:rFonts w:ascii="David" w:hAnsi="David" w:cs="David" w:hint="cs"/>
          <w:sz w:val="24"/>
          <w:szCs w:val="24"/>
          <w:rtl/>
        </w:rPr>
        <w:t xml:space="preserve"> ואף עלולה להוות הסתה אישית</w:t>
      </w:r>
      <w:r>
        <w:rPr>
          <w:rFonts w:ascii="David" w:hAnsi="David" w:cs="David" w:hint="cs"/>
          <w:sz w:val="24"/>
          <w:szCs w:val="24"/>
          <w:rtl/>
        </w:rPr>
        <w:t xml:space="preserve">. </w:t>
      </w:r>
    </w:p>
    <w:p w:rsidR="00522F7A" w:rsidRDefault="00522F7A" w:rsidP="006A2FA8">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חמורה אף העובדה שההתבטאות כוונה לנשיאת בית המשפט העליון, העומדת בראש הרשות השופטת. הוועדה רואה בחומרה השתלחות אישית של בעלת תפקיד ברשות אחת בבעלת תפקיד ברשות אחרת; התנהלות זו פוגעת בכבודה של הכנסת כמוסד. </w:t>
      </w:r>
    </w:p>
    <w:p w:rsidR="00522F7A" w:rsidRDefault="00522F7A" w:rsidP="00F47FBB">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דווקא בימים אלה, סבורה ועדת האתיקה כי על חברי הכנסת להשכיל ולנהל את המחלוקות בשום שכל, תוך הימנעו</w:t>
      </w:r>
      <w:r w:rsidR="00F47FBB">
        <w:rPr>
          <w:rFonts w:ascii="David" w:hAnsi="David" w:cs="David" w:hint="cs"/>
          <w:sz w:val="24"/>
          <w:szCs w:val="24"/>
          <w:rtl/>
        </w:rPr>
        <w:t>ת מהסטת מוקד הדיון לפסים אישיים.</w:t>
      </w:r>
    </w:p>
    <w:p w:rsidR="00522F7A" w:rsidRDefault="00522F7A" w:rsidP="00522F7A">
      <w:pPr>
        <w:pStyle w:val="a0"/>
        <w:numPr>
          <w:ilvl w:val="0"/>
          <w:numId w:val="11"/>
        </w:numPr>
        <w:tabs>
          <w:tab w:val="left" w:pos="340"/>
        </w:tabs>
        <w:spacing w:after="120" w:line="360" w:lineRule="auto"/>
        <w:ind w:left="360"/>
        <w:contextualSpacing w:val="0"/>
        <w:jc w:val="both"/>
        <w:rPr>
          <w:rFonts w:ascii="David" w:hAnsi="David" w:cs="David"/>
          <w:sz w:val="24"/>
          <w:szCs w:val="24"/>
        </w:rPr>
      </w:pPr>
      <w:r>
        <w:rPr>
          <w:rFonts w:ascii="David" w:hAnsi="David" w:cs="David" w:hint="cs"/>
          <w:sz w:val="24"/>
          <w:szCs w:val="24"/>
          <w:rtl/>
        </w:rPr>
        <w:t xml:space="preserve">חברי הוועדה מגנים התבטאות זו בכל פה, סבורים כי מוטב היה כי לא </w:t>
      </w:r>
      <w:proofErr w:type="spellStart"/>
      <w:r>
        <w:rPr>
          <w:rFonts w:ascii="David" w:hAnsi="David" w:cs="David" w:hint="cs"/>
          <w:sz w:val="24"/>
          <w:szCs w:val="24"/>
          <w:rtl/>
        </w:rPr>
        <w:t>היתה</w:t>
      </w:r>
      <w:proofErr w:type="spellEnd"/>
      <w:r>
        <w:rPr>
          <w:rFonts w:ascii="David" w:hAnsi="David" w:cs="David" w:hint="cs"/>
          <w:sz w:val="24"/>
          <w:szCs w:val="24"/>
          <w:rtl/>
        </w:rPr>
        <w:t xml:space="preserve"> נאמרת, ומצרים על כך שחברת הכנסת גוטליב בחרה שלא להתנצל עליה.</w:t>
      </w:r>
    </w:p>
    <w:p w:rsidR="0037580E" w:rsidRPr="00522F7A" w:rsidRDefault="0037580E" w:rsidP="0037580E">
      <w:pPr>
        <w:tabs>
          <w:tab w:val="left" w:pos="340"/>
        </w:tabs>
        <w:spacing w:after="120" w:line="360" w:lineRule="auto"/>
        <w:jc w:val="both"/>
        <w:rPr>
          <w:rFonts w:ascii="David" w:hAnsi="David" w:cs="David"/>
          <w:sz w:val="24"/>
          <w:szCs w:val="24"/>
          <w:u w:val="single"/>
          <w:rtl/>
        </w:rPr>
      </w:pPr>
      <w:r w:rsidRPr="00522F7A">
        <w:rPr>
          <w:rFonts w:ascii="David" w:hAnsi="David" w:cs="David" w:hint="cs"/>
          <w:sz w:val="24"/>
          <w:szCs w:val="24"/>
          <w:u w:val="single"/>
          <w:rtl/>
        </w:rPr>
        <w:t>החלטה</w:t>
      </w:r>
    </w:p>
    <w:p w:rsidR="0037580E" w:rsidRDefault="0037580E" w:rsidP="0037580E">
      <w:pPr>
        <w:pStyle w:val="a0"/>
        <w:numPr>
          <w:ilvl w:val="0"/>
          <w:numId w:val="11"/>
        </w:numPr>
        <w:tabs>
          <w:tab w:val="left" w:pos="340"/>
        </w:tabs>
        <w:spacing w:after="120" w:line="360" w:lineRule="auto"/>
        <w:ind w:left="360"/>
        <w:contextualSpacing w:val="0"/>
        <w:jc w:val="both"/>
        <w:rPr>
          <w:rFonts w:ascii="David" w:hAnsi="David" w:cs="David"/>
          <w:sz w:val="24"/>
          <w:szCs w:val="24"/>
          <w:rtl/>
        </w:rPr>
      </w:pPr>
      <w:r>
        <w:rPr>
          <w:rFonts w:ascii="David" w:hAnsi="David" w:cs="David" w:hint="cs"/>
          <w:sz w:val="24"/>
          <w:szCs w:val="24"/>
          <w:rtl/>
        </w:rPr>
        <w:t xml:space="preserve">הוועדה קבעה פה אחד כי חברת הכנסת </w:t>
      </w:r>
      <w:proofErr w:type="spellStart"/>
      <w:r>
        <w:rPr>
          <w:rFonts w:ascii="David" w:hAnsi="David" w:cs="David" w:hint="cs"/>
          <w:sz w:val="24"/>
          <w:szCs w:val="24"/>
          <w:rtl/>
        </w:rPr>
        <w:t>גוטליה</w:t>
      </w:r>
      <w:proofErr w:type="spellEnd"/>
      <w:r>
        <w:rPr>
          <w:rFonts w:ascii="David" w:hAnsi="David" w:cs="David" w:hint="cs"/>
          <w:sz w:val="24"/>
          <w:szCs w:val="24"/>
          <w:rtl/>
        </w:rPr>
        <w:t xml:space="preserve"> ביצעה הפרה אתית בהתבטאותה, והפרה את כלל 2 לכללי האתיקה:</w:t>
      </w:r>
    </w:p>
    <w:p w:rsidR="0037580E" w:rsidRPr="003925A8" w:rsidRDefault="0037580E" w:rsidP="0037580E">
      <w:pPr>
        <w:pStyle w:val="a0"/>
        <w:tabs>
          <w:tab w:val="left" w:pos="340"/>
        </w:tabs>
        <w:spacing w:after="120" w:line="360" w:lineRule="auto"/>
        <w:ind w:left="1360" w:right="851"/>
        <w:contextualSpacing w:val="0"/>
        <w:jc w:val="both"/>
        <w:rPr>
          <w:rFonts w:ascii="David" w:hAnsi="David" w:cs="David"/>
          <w:b/>
          <w:bCs/>
          <w:sz w:val="24"/>
          <w:szCs w:val="24"/>
          <w:rtl/>
        </w:rPr>
      </w:pPr>
      <w:r w:rsidRPr="003925A8">
        <w:rPr>
          <w:rFonts w:ascii="David" w:hAnsi="David" w:cs="David"/>
          <w:b/>
          <w:bCs/>
          <w:sz w:val="24"/>
          <w:szCs w:val="24"/>
          <w:rtl/>
        </w:rPr>
        <w:t xml:space="preserve">"חבר הכנסת ישמור על כבוד הכנסת וכבוד חבריה, </w:t>
      </w:r>
      <w:r>
        <w:rPr>
          <w:rFonts w:ascii="David" w:hAnsi="David" w:cs="David" w:hint="cs"/>
          <w:b/>
          <w:bCs/>
          <w:sz w:val="24"/>
          <w:szCs w:val="24"/>
          <w:rtl/>
        </w:rPr>
        <w:t>ינהג בדרך ההולמת את מעמדו ואת חובותיו כחבר הכנסת, ויימנע משימוש בלתי ראוי בחסינויותיו ובזכויותיו כחבר הכנסת</w:t>
      </w:r>
      <w:r w:rsidRPr="003925A8">
        <w:rPr>
          <w:rFonts w:ascii="David" w:hAnsi="David" w:cs="David"/>
          <w:b/>
          <w:bCs/>
          <w:sz w:val="24"/>
          <w:szCs w:val="24"/>
          <w:rtl/>
        </w:rPr>
        <w:t>"</w:t>
      </w:r>
    </w:p>
    <w:p w:rsidR="00DE08A2" w:rsidRPr="00EF1D7A" w:rsidRDefault="0037580E" w:rsidP="006C457C">
      <w:pPr>
        <w:pStyle w:val="a0"/>
        <w:numPr>
          <w:ilvl w:val="0"/>
          <w:numId w:val="11"/>
        </w:numPr>
        <w:tabs>
          <w:tab w:val="left" w:pos="340"/>
        </w:tabs>
        <w:spacing w:after="120" w:line="360" w:lineRule="auto"/>
        <w:ind w:left="360"/>
        <w:contextualSpacing w:val="0"/>
        <w:jc w:val="both"/>
        <w:rPr>
          <w:rFonts w:ascii="David" w:hAnsi="David" w:cs="David"/>
          <w:sz w:val="24"/>
          <w:szCs w:val="24"/>
          <w:rtl/>
        </w:rPr>
      </w:pPr>
      <w:proofErr w:type="spellStart"/>
      <w:r>
        <w:rPr>
          <w:rFonts w:ascii="David" w:hAnsi="David" w:cs="David" w:hint="cs"/>
          <w:sz w:val="24"/>
          <w:szCs w:val="24"/>
          <w:rtl/>
        </w:rPr>
        <w:t>לענין</w:t>
      </w:r>
      <w:proofErr w:type="spellEnd"/>
      <w:r>
        <w:rPr>
          <w:rFonts w:ascii="David" w:hAnsi="David" w:cs="David" w:hint="cs"/>
          <w:sz w:val="24"/>
          <w:szCs w:val="24"/>
          <w:rtl/>
        </w:rPr>
        <w:t xml:space="preserve"> הסנקציה, מחד השימוש בהתבטאויות אסורות הביא פעמים רבות לסנקציות, ואף חריפות כגון הרחקה; חברת הכנסת גוטליב לא התנצלה ואף לא מצאה לנכון לעדן את אמירתה או לספק הבהרות שינטרלו את המטען הפוגעני החמור המתלווה לאמירתה. לצד זאת, שקלה הוועדה את העובדה כי מדובר בחברת כנסת חדשה. </w:t>
      </w:r>
      <w:r w:rsidRPr="00F209CB">
        <w:rPr>
          <w:rFonts w:ascii="David" w:hAnsi="David" w:cs="David" w:hint="cs"/>
          <w:sz w:val="24"/>
          <w:szCs w:val="24"/>
          <w:rtl/>
        </w:rPr>
        <w:t>בנסיבות אלה, ובהתאם לסמכותה לפי סעיף 13ד(ד) לחוק חסינות חברי הכנסת, זכויותיהם וחובותיהם, התשי"א-1951, החליטה הוועדה פה אחד להטיל על חבר</w:t>
      </w:r>
      <w:r>
        <w:rPr>
          <w:rFonts w:ascii="David" w:hAnsi="David" w:cs="David" w:hint="cs"/>
          <w:sz w:val="24"/>
          <w:szCs w:val="24"/>
          <w:rtl/>
        </w:rPr>
        <w:t>ת</w:t>
      </w:r>
      <w:r w:rsidRPr="00F209CB">
        <w:rPr>
          <w:rFonts w:ascii="David" w:hAnsi="David" w:cs="David" w:hint="cs"/>
          <w:sz w:val="24"/>
          <w:szCs w:val="24"/>
          <w:rtl/>
        </w:rPr>
        <w:t xml:space="preserve"> הכנסת </w:t>
      </w:r>
      <w:r>
        <w:rPr>
          <w:rFonts w:ascii="David" w:hAnsi="David" w:cs="David" w:hint="cs"/>
          <w:sz w:val="24"/>
          <w:szCs w:val="24"/>
          <w:rtl/>
        </w:rPr>
        <w:t xml:space="preserve">גוטליב </w:t>
      </w:r>
      <w:r w:rsidRPr="00F209CB">
        <w:rPr>
          <w:rFonts w:ascii="David" w:hAnsi="David" w:cs="David" w:hint="cs"/>
          <w:sz w:val="24"/>
          <w:szCs w:val="24"/>
          <w:rtl/>
        </w:rPr>
        <w:t xml:space="preserve">סנקציה של </w:t>
      </w:r>
      <w:r w:rsidR="00EF1D7A">
        <w:rPr>
          <w:rFonts w:ascii="David" w:hAnsi="David" w:cs="David" w:hint="cs"/>
          <w:b/>
          <w:bCs/>
          <w:sz w:val="24"/>
          <w:szCs w:val="24"/>
          <w:rtl/>
        </w:rPr>
        <w:t>נזיפה חמורה, ושלילת זכות לקבל רשות דיבור</w:t>
      </w:r>
      <w:r w:rsidR="00EF1D7A">
        <w:rPr>
          <w:rFonts w:ascii="David" w:hAnsi="David" w:cs="David" w:hint="cs"/>
          <w:sz w:val="24"/>
          <w:szCs w:val="24"/>
          <w:rtl/>
        </w:rPr>
        <w:t xml:space="preserve"> </w:t>
      </w:r>
      <w:r w:rsidR="00300816">
        <w:rPr>
          <w:rFonts w:ascii="David" w:hAnsi="David" w:cs="David" w:hint="cs"/>
          <w:b/>
          <w:bCs/>
          <w:sz w:val="24"/>
          <w:szCs w:val="24"/>
          <w:rtl/>
        </w:rPr>
        <w:t xml:space="preserve">במליאה </w:t>
      </w:r>
      <w:r w:rsidR="00EF1D7A">
        <w:rPr>
          <w:rFonts w:ascii="David" w:hAnsi="David" w:cs="David" w:hint="cs"/>
          <w:b/>
          <w:bCs/>
          <w:sz w:val="24"/>
          <w:szCs w:val="24"/>
          <w:rtl/>
        </w:rPr>
        <w:t>ל-2 ימי ישיבות (22.3.2023 ו-27.3.2023) ו</w:t>
      </w:r>
      <w:r w:rsidR="00300816">
        <w:rPr>
          <w:rFonts w:ascii="David" w:hAnsi="David" w:cs="David" w:hint="cs"/>
          <w:b/>
          <w:bCs/>
          <w:sz w:val="24"/>
          <w:szCs w:val="24"/>
          <w:rtl/>
        </w:rPr>
        <w:t xml:space="preserve">בוועדה </w:t>
      </w:r>
      <w:r w:rsidR="00EF1D7A">
        <w:rPr>
          <w:rFonts w:ascii="David" w:hAnsi="David" w:cs="David" w:hint="cs"/>
          <w:b/>
          <w:bCs/>
          <w:sz w:val="24"/>
          <w:szCs w:val="24"/>
          <w:rtl/>
        </w:rPr>
        <w:t>ל-3 ימי ישיבות (22-</w:t>
      </w:r>
      <w:r w:rsidR="000C3640">
        <w:rPr>
          <w:rFonts w:ascii="David" w:hAnsi="David" w:cs="David" w:hint="cs"/>
          <w:b/>
          <w:bCs/>
          <w:sz w:val="24"/>
          <w:szCs w:val="24"/>
          <w:rtl/>
        </w:rPr>
        <w:t>27</w:t>
      </w:r>
      <w:r w:rsidR="00EF1D7A">
        <w:rPr>
          <w:rFonts w:ascii="David" w:hAnsi="David" w:cs="David" w:hint="cs"/>
          <w:b/>
          <w:bCs/>
          <w:sz w:val="24"/>
          <w:szCs w:val="24"/>
          <w:rtl/>
        </w:rPr>
        <w:t>.3.2023</w:t>
      </w:r>
      <w:r w:rsidR="000C3640">
        <w:rPr>
          <w:rFonts w:ascii="David" w:hAnsi="David" w:cs="David" w:hint="cs"/>
          <w:b/>
          <w:bCs/>
          <w:sz w:val="24"/>
          <w:szCs w:val="24"/>
          <w:rtl/>
        </w:rPr>
        <w:t xml:space="preserve">, בהתאם לקיום </w:t>
      </w:r>
      <w:r w:rsidR="006C457C">
        <w:rPr>
          <w:rFonts w:ascii="David" w:hAnsi="David" w:cs="David" w:hint="cs"/>
          <w:b/>
          <w:bCs/>
          <w:sz w:val="24"/>
          <w:szCs w:val="24"/>
          <w:rtl/>
        </w:rPr>
        <w:t>ישיבות ועדה</w:t>
      </w:r>
      <w:r w:rsidR="00EF1D7A">
        <w:rPr>
          <w:rFonts w:ascii="David" w:hAnsi="David" w:cs="David" w:hint="cs"/>
          <w:b/>
          <w:bCs/>
          <w:sz w:val="24"/>
          <w:szCs w:val="24"/>
          <w:rtl/>
        </w:rPr>
        <w:t>).</w:t>
      </w:r>
    </w:p>
    <w:p w:rsidR="00561468" w:rsidRPr="003925A8" w:rsidRDefault="0076332E" w:rsidP="00B17652">
      <w:pPr>
        <w:tabs>
          <w:tab w:val="left" w:pos="340"/>
        </w:tabs>
        <w:spacing w:after="120" w:line="360" w:lineRule="auto"/>
        <w:jc w:val="both"/>
        <w:rPr>
          <w:rFonts w:ascii="David" w:hAnsi="David" w:cs="David"/>
          <w:sz w:val="24"/>
          <w:szCs w:val="24"/>
          <w:rtl/>
        </w:rPr>
      </w:pPr>
      <w:r w:rsidRPr="003925A8">
        <w:rPr>
          <w:rFonts w:ascii="David" w:hAnsi="David" w:cs="David"/>
          <w:sz w:val="24"/>
          <w:szCs w:val="24"/>
          <w:rtl/>
        </w:rPr>
        <w:t>ההחלטה תונח על שולחן הכנסת.</w:t>
      </w: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__________________</w:t>
      </w:r>
    </w:p>
    <w:p w:rsidR="0076332E" w:rsidRPr="003925A8" w:rsidRDefault="0076332E" w:rsidP="0076332E">
      <w:pPr>
        <w:tabs>
          <w:tab w:val="left" w:pos="340"/>
        </w:tabs>
        <w:spacing w:after="120" w:line="240" w:lineRule="auto"/>
        <w:contextualSpacing/>
        <w:jc w:val="both"/>
        <w:rPr>
          <w:rFonts w:ascii="David" w:hAnsi="David" w:cs="David"/>
          <w:sz w:val="24"/>
          <w:szCs w:val="24"/>
          <w:rtl/>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t xml:space="preserve">  חבר הכנסת ינון אזולאי</w:t>
      </w:r>
    </w:p>
    <w:p w:rsidR="0076332E" w:rsidRPr="003925A8" w:rsidRDefault="0076332E" w:rsidP="0076332E">
      <w:pPr>
        <w:tabs>
          <w:tab w:val="left" w:pos="340"/>
        </w:tabs>
        <w:spacing w:after="120" w:line="240" w:lineRule="auto"/>
        <w:contextualSpacing/>
        <w:jc w:val="both"/>
        <w:rPr>
          <w:rFonts w:ascii="David" w:hAnsi="David" w:cs="David"/>
          <w:sz w:val="24"/>
          <w:szCs w:val="24"/>
        </w:rPr>
      </w:pP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Pr="003925A8">
        <w:rPr>
          <w:rFonts w:ascii="David" w:hAnsi="David" w:cs="David"/>
          <w:sz w:val="24"/>
          <w:szCs w:val="24"/>
          <w:rtl/>
        </w:rPr>
        <w:tab/>
      </w:r>
      <w:r w:rsidR="00E6274A" w:rsidRPr="003925A8">
        <w:rPr>
          <w:rFonts w:ascii="David" w:hAnsi="David" w:cs="David"/>
          <w:sz w:val="24"/>
          <w:szCs w:val="24"/>
          <w:rtl/>
        </w:rPr>
        <w:t xml:space="preserve"> </w:t>
      </w:r>
      <w:r w:rsidRPr="003925A8">
        <w:rPr>
          <w:rFonts w:ascii="David" w:hAnsi="David" w:cs="David"/>
          <w:sz w:val="24"/>
          <w:szCs w:val="24"/>
          <w:rtl/>
        </w:rPr>
        <w:t>יושב ראש ועדת האתיקה</w:t>
      </w:r>
    </w:p>
    <w:sectPr w:rsidR="0076332E" w:rsidRPr="003925A8" w:rsidSect="00E113F2">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DF4" w:rsidRDefault="005C3DF4" w:rsidP="00E113F2">
      <w:pPr>
        <w:spacing w:after="0" w:line="240" w:lineRule="auto"/>
      </w:pPr>
      <w:r>
        <w:separator/>
      </w:r>
    </w:p>
  </w:endnote>
  <w:endnote w:type="continuationSeparator" w:id="0">
    <w:p w:rsidR="005C3DF4" w:rsidRDefault="005C3DF4" w:rsidP="00E11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12384606"/>
      <w:docPartObj>
        <w:docPartGallery w:val="Page Numbers (Bottom of Page)"/>
        <w:docPartUnique/>
      </w:docPartObj>
    </w:sdtPr>
    <w:sdtEndPr>
      <w:rPr>
        <w:cs/>
      </w:rPr>
    </w:sdtEndPr>
    <w:sdtContent>
      <w:p w:rsidR="008F20BA" w:rsidRDefault="008F20BA">
        <w:pPr>
          <w:pStyle w:val="a6"/>
          <w:jc w:val="center"/>
          <w:rPr>
            <w:rtl/>
            <w:cs/>
          </w:rPr>
        </w:pPr>
        <w:r>
          <w:fldChar w:fldCharType="begin"/>
        </w:r>
        <w:r>
          <w:rPr>
            <w:rtl/>
            <w:cs/>
          </w:rPr>
          <w:instrText>PAGE   \* MERGEFORMAT</w:instrText>
        </w:r>
        <w:r>
          <w:fldChar w:fldCharType="separate"/>
        </w:r>
        <w:r w:rsidR="00284611" w:rsidRPr="00284611">
          <w:rPr>
            <w:noProof/>
            <w:rtl/>
            <w:lang w:val="he-IL"/>
          </w:rPr>
          <w:t>1</w:t>
        </w:r>
        <w:r>
          <w:fldChar w:fldCharType="end"/>
        </w:r>
      </w:p>
    </w:sdtContent>
  </w:sdt>
  <w:p w:rsidR="008F20BA" w:rsidRDefault="008F20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DF4" w:rsidRDefault="005C3DF4" w:rsidP="00E113F2">
      <w:pPr>
        <w:spacing w:after="0" w:line="240" w:lineRule="auto"/>
      </w:pPr>
      <w:r>
        <w:separator/>
      </w:r>
    </w:p>
  </w:footnote>
  <w:footnote w:type="continuationSeparator" w:id="0">
    <w:p w:rsidR="005C3DF4" w:rsidRDefault="005C3DF4" w:rsidP="00E113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8F" w:rsidRDefault="0094588F">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98" w:rsidRPr="00DE5C98" w:rsidRDefault="00DE5C98" w:rsidP="00DE5C98">
    <w:pPr>
      <w:pStyle w:val="a4"/>
      <w:jc w:val="center"/>
      <w:rPr>
        <w:rFonts w:cs="David"/>
        <w:bCs/>
        <w:color w:val="000080"/>
        <w:sz w:val="2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74BF2"/>
    <w:multiLevelType w:val="hybridMultilevel"/>
    <w:tmpl w:val="6A1C5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007EC"/>
    <w:multiLevelType w:val="hybridMultilevel"/>
    <w:tmpl w:val="3AD8C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1548C"/>
    <w:multiLevelType w:val="hybridMultilevel"/>
    <w:tmpl w:val="2C342728"/>
    <w:lvl w:ilvl="0" w:tplc="0409000F">
      <w:start w:val="1"/>
      <w:numFmt w:val="decimal"/>
      <w:pStyle w:val="2"/>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9196B"/>
    <w:multiLevelType w:val="hybridMultilevel"/>
    <w:tmpl w:val="A606A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B970BA"/>
    <w:multiLevelType w:val="hybridMultilevel"/>
    <w:tmpl w:val="D384FE42"/>
    <w:lvl w:ilvl="0" w:tplc="DED647A6">
      <w:start w:val="1"/>
      <w:numFmt w:val="decimal"/>
      <w:lvlText w:val="%1."/>
      <w:lvlJc w:val="left"/>
      <w:pPr>
        <w:ind w:left="720" w:hanging="360"/>
      </w:pPr>
      <w:rPr>
        <w:b w:val="0"/>
        <w:bCs w:val="0"/>
      </w:rPr>
    </w:lvl>
    <w:lvl w:ilvl="1" w:tplc="ABD201C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843A5"/>
    <w:multiLevelType w:val="hybridMultilevel"/>
    <w:tmpl w:val="A4BC7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C233B"/>
    <w:multiLevelType w:val="hybridMultilevel"/>
    <w:tmpl w:val="A25E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8D67B9"/>
    <w:multiLevelType w:val="hybridMultilevel"/>
    <w:tmpl w:val="DE2A6ED2"/>
    <w:lvl w:ilvl="0" w:tplc="0409000F">
      <w:start w:val="1"/>
      <w:numFmt w:val="decimal"/>
      <w:lvlText w:val="%1."/>
      <w:lvlJc w:val="left"/>
      <w:pPr>
        <w:ind w:left="1440" w:hanging="360"/>
      </w:pPr>
    </w:lvl>
    <w:lvl w:ilvl="1" w:tplc="ABD201C4">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7343204"/>
    <w:multiLevelType w:val="hybridMultilevel"/>
    <w:tmpl w:val="F9E43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B434A0"/>
    <w:multiLevelType w:val="hybridMultilevel"/>
    <w:tmpl w:val="1A907944"/>
    <w:lvl w:ilvl="0" w:tplc="5E4278E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05238D"/>
    <w:multiLevelType w:val="hybridMultilevel"/>
    <w:tmpl w:val="526448F4"/>
    <w:lvl w:ilvl="0" w:tplc="08E22E1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E7F8E"/>
    <w:multiLevelType w:val="hybridMultilevel"/>
    <w:tmpl w:val="14066728"/>
    <w:lvl w:ilvl="0" w:tplc="C396D862">
      <w:start w:val="1"/>
      <w:numFmt w:val="decimal"/>
      <w:lvlText w:val="%1."/>
      <w:lvlJc w:val="left"/>
      <w:pPr>
        <w:ind w:left="770" w:hanging="360"/>
      </w:pPr>
      <w:rPr>
        <w:b w:val="0"/>
        <w:bCs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67656700"/>
    <w:multiLevelType w:val="hybridMultilevel"/>
    <w:tmpl w:val="4E82470C"/>
    <w:lvl w:ilvl="0" w:tplc="0409000F">
      <w:start w:val="1"/>
      <w:numFmt w:val="decimal"/>
      <w:lvlText w:val="%1."/>
      <w:lvlJc w:val="left"/>
      <w:pPr>
        <w:ind w:left="720" w:hanging="360"/>
      </w:pPr>
    </w:lvl>
    <w:lvl w:ilvl="1" w:tplc="434C2072">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332D7"/>
    <w:multiLevelType w:val="hybridMultilevel"/>
    <w:tmpl w:val="1FE64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1"/>
  </w:num>
  <w:num w:numId="5">
    <w:abstractNumId w:val="5"/>
  </w:num>
  <w:num w:numId="6">
    <w:abstractNumId w:val="12"/>
  </w:num>
  <w:num w:numId="7">
    <w:abstractNumId w:val="7"/>
  </w:num>
  <w:num w:numId="8">
    <w:abstractNumId w:val="13"/>
  </w:num>
  <w:num w:numId="9">
    <w:abstractNumId w:val="9"/>
  </w:num>
  <w:num w:numId="10">
    <w:abstractNumId w:val="10"/>
  </w:num>
  <w:num w:numId="11">
    <w:abstractNumId w:val="4"/>
  </w:num>
  <w:num w:numId="12">
    <w:abstractNumId w:val="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4E"/>
    <w:rsid w:val="00002C1A"/>
    <w:rsid w:val="00002CAF"/>
    <w:rsid w:val="00004362"/>
    <w:rsid w:val="00004A8E"/>
    <w:rsid w:val="00013E26"/>
    <w:rsid w:val="00014EB0"/>
    <w:rsid w:val="00015061"/>
    <w:rsid w:val="00022D22"/>
    <w:rsid w:val="00026EE2"/>
    <w:rsid w:val="00031D64"/>
    <w:rsid w:val="0003233E"/>
    <w:rsid w:val="000338A8"/>
    <w:rsid w:val="00044CA2"/>
    <w:rsid w:val="000452EF"/>
    <w:rsid w:val="00056B6B"/>
    <w:rsid w:val="00056E1E"/>
    <w:rsid w:val="00060C66"/>
    <w:rsid w:val="00062DB6"/>
    <w:rsid w:val="0006591D"/>
    <w:rsid w:val="0006608A"/>
    <w:rsid w:val="00074C48"/>
    <w:rsid w:val="0008250A"/>
    <w:rsid w:val="00084520"/>
    <w:rsid w:val="000915B7"/>
    <w:rsid w:val="000917EE"/>
    <w:rsid w:val="000947DA"/>
    <w:rsid w:val="000A5797"/>
    <w:rsid w:val="000B2683"/>
    <w:rsid w:val="000B333C"/>
    <w:rsid w:val="000B55FA"/>
    <w:rsid w:val="000B60A2"/>
    <w:rsid w:val="000C0074"/>
    <w:rsid w:val="000C21AD"/>
    <w:rsid w:val="000C3640"/>
    <w:rsid w:val="000C7B7F"/>
    <w:rsid w:val="000D1137"/>
    <w:rsid w:val="000E3DB1"/>
    <w:rsid w:val="000E5C2E"/>
    <w:rsid w:val="000E6649"/>
    <w:rsid w:val="000F2899"/>
    <w:rsid w:val="000F6A4B"/>
    <w:rsid w:val="000F7838"/>
    <w:rsid w:val="00101E83"/>
    <w:rsid w:val="00103B54"/>
    <w:rsid w:val="00103F18"/>
    <w:rsid w:val="001044A6"/>
    <w:rsid w:val="00106719"/>
    <w:rsid w:val="00116B65"/>
    <w:rsid w:val="001201E7"/>
    <w:rsid w:val="001203DD"/>
    <w:rsid w:val="00120AB9"/>
    <w:rsid w:val="00121796"/>
    <w:rsid w:val="001223FE"/>
    <w:rsid w:val="00123694"/>
    <w:rsid w:val="0012400E"/>
    <w:rsid w:val="0012449C"/>
    <w:rsid w:val="00125ACD"/>
    <w:rsid w:val="0012774A"/>
    <w:rsid w:val="0013027F"/>
    <w:rsid w:val="00136FAB"/>
    <w:rsid w:val="00140E88"/>
    <w:rsid w:val="00142A77"/>
    <w:rsid w:val="00142F00"/>
    <w:rsid w:val="00150AE2"/>
    <w:rsid w:val="00151CCB"/>
    <w:rsid w:val="00155270"/>
    <w:rsid w:val="00157791"/>
    <w:rsid w:val="00162FAD"/>
    <w:rsid w:val="0017081B"/>
    <w:rsid w:val="00173CCC"/>
    <w:rsid w:val="001750E0"/>
    <w:rsid w:val="001757FB"/>
    <w:rsid w:val="00176017"/>
    <w:rsid w:val="00182B56"/>
    <w:rsid w:val="00184A24"/>
    <w:rsid w:val="00185559"/>
    <w:rsid w:val="00193583"/>
    <w:rsid w:val="00193EEF"/>
    <w:rsid w:val="00197E66"/>
    <w:rsid w:val="001A24EF"/>
    <w:rsid w:val="001A2E8E"/>
    <w:rsid w:val="001A6D7A"/>
    <w:rsid w:val="001A7E9D"/>
    <w:rsid w:val="001B40E4"/>
    <w:rsid w:val="001B46C3"/>
    <w:rsid w:val="001B728D"/>
    <w:rsid w:val="001C264C"/>
    <w:rsid w:val="001C4B2A"/>
    <w:rsid w:val="001D20CF"/>
    <w:rsid w:val="001D7B41"/>
    <w:rsid w:val="001E5A53"/>
    <w:rsid w:val="001E741D"/>
    <w:rsid w:val="001F7E09"/>
    <w:rsid w:val="002009A0"/>
    <w:rsid w:val="00201440"/>
    <w:rsid w:val="0020410F"/>
    <w:rsid w:val="00204EE1"/>
    <w:rsid w:val="00211B3A"/>
    <w:rsid w:val="00213EEF"/>
    <w:rsid w:val="00220253"/>
    <w:rsid w:val="00220576"/>
    <w:rsid w:val="00222B3A"/>
    <w:rsid w:val="00233E59"/>
    <w:rsid w:val="00235F13"/>
    <w:rsid w:val="00236821"/>
    <w:rsid w:val="00241113"/>
    <w:rsid w:val="002414A3"/>
    <w:rsid w:val="002419D0"/>
    <w:rsid w:val="00243FA9"/>
    <w:rsid w:val="002452E1"/>
    <w:rsid w:val="002471AC"/>
    <w:rsid w:val="00251CA5"/>
    <w:rsid w:val="00257A98"/>
    <w:rsid w:val="00257FA0"/>
    <w:rsid w:val="0026100A"/>
    <w:rsid w:val="00264F64"/>
    <w:rsid w:val="002715DC"/>
    <w:rsid w:val="002737F9"/>
    <w:rsid w:val="00273F73"/>
    <w:rsid w:val="002816D2"/>
    <w:rsid w:val="00284611"/>
    <w:rsid w:val="002852B0"/>
    <w:rsid w:val="00285EFC"/>
    <w:rsid w:val="00287C1D"/>
    <w:rsid w:val="0029118F"/>
    <w:rsid w:val="00292328"/>
    <w:rsid w:val="00292CD6"/>
    <w:rsid w:val="00294A21"/>
    <w:rsid w:val="002A750F"/>
    <w:rsid w:val="002B18C5"/>
    <w:rsid w:val="002B3CAF"/>
    <w:rsid w:val="002B4386"/>
    <w:rsid w:val="002B4E69"/>
    <w:rsid w:val="002B6A29"/>
    <w:rsid w:val="002B7DC0"/>
    <w:rsid w:val="002C06A0"/>
    <w:rsid w:val="002C21D7"/>
    <w:rsid w:val="002C34D1"/>
    <w:rsid w:val="002C401E"/>
    <w:rsid w:val="002C4352"/>
    <w:rsid w:val="002C46C4"/>
    <w:rsid w:val="002C7C77"/>
    <w:rsid w:val="002D0753"/>
    <w:rsid w:val="002D1536"/>
    <w:rsid w:val="002D30D3"/>
    <w:rsid w:val="002E407F"/>
    <w:rsid w:val="002E4B1D"/>
    <w:rsid w:val="002E760B"/>
    <w:rsid w:val="002F21AF"/>
    <w:rsid w:val="002F6474"/>
    <w:rsid w:val="00300816"/>
    <w:rsid w:val="00301316"/>
    <w:rsid w:val="00311F18"/>
    <w:rsid w:val="00315B4E"/>
    <w:rsid w:val="00317687"/>
    <w:rsid w:val="00322C94"/>
    <w:rsid w:val="00322CF6"/>
    <w:rsid w:val="00323432"/>
    <w:rsid w:val="003250A6"/>
    <w:rsid w:val="00326708"/>
    <w:rsid w:val="00330F39"/>
    <w:rsid w:val="00331EC0"/>
    <w:rsid w:val="00335809"/>
    <w:rsid w:val="00345929"/>
    <w:rsid w:val="0034642B"/>
    <w:rsid w:val="0035195A"/>
    <w:rsid w:val="003524E9"/>
    <w:rsid w:val="003536D7"/>
    <w:rsid w:val="00353703"/>
    <w:rsid w:val="0035390B"/>
    <w:rsid w:val="003542D5"/>
    <w:rsid w:val="003549E1"/>
    <w:rsid w:val="003559BE"/>
    <w:rsid w:val="00356C02"/>
    <w:rsid w:val="00360E1F"/>
    <w:rsid w:val="003618F1"/>
    <w:rsid w:val="00362F07"/>
    <w:rsid w:val="00364CB7"/>
    <w:rsid w:val="00364FF1"/>
    <w:rsid w:val="0036709F"/>
    <w:rsid w:val="00367DA4"/>
    <w:rsid w:val="003703AA"/>
    <w:rsid w:val="00370C33"/>
    <w:rsid w:val="00371CBC"/>
    <w:rsid w:val="0037580E"/>
    <w:rsid w:val="00382BD3"/>
    <w:rsid w:val="00382F24"/>
    <w:rsid w:val="0038471D"/>
    <w:rsid w:val="00385AB5"/>
    <w:rsid w:val="00386A51"/>
    <w:rsid w:val="00386E3C"/>
    <w:rsid w:val="00387465"/>
    <w:rsid w:val="003925A8"/>
    <w:rsid w:val="003A5AF2"/>
    <w:rsid w:val="003B423F"/>
    <w:rsid w:val="003B7D18"/>
    <w:rsid w:val="003C0D98"/>
    <w:rsid w:val="003C27CC"/>
    <w:rsid w:val="003C7E44"/>
    <w:rsid w:val="003D0F50"/>
    <w:rsid w:val="003D1BA7"/>
    <w:rsid w:val="003E19BB"/>
    <w:rsid w:val="003E2FB3"/>
    <w:rsid w:val="003E33B6"/>
    <w:rsid w:val="003E3515"/>
    <w:rsid w:val="003E7375"/>
    <w:rsid w:val="003F0368"/>
    <w:rsid w:val="003F30F5"/>
    <w:rsid w:val="004029A1"/>
    <w:rsid w:val="004029FE"/>
    <w:rsid w:val="00407164"/>
    <w:rsid w:val="00413A55"/>
    <w:rsid w:val="00414462"/>
    <w:rsid w:val="00416308"/>
    <w:rsid w:val="00416797"/>
    <w:rsid w:val="00420973"/>
    <w:rsid w:val="00422604"/>
    <w:rsid w:val="00423890"/>
    <w:rsid w:val="004240B2"/>
    <w:rsid w:val="00425080"/>
    <w:rsid w:val="0042689E"/>
    <w:rsid w:val="00433226"/>
    <w:rsid w:val="00433536"/>
    <w:rsid w:val="00440C6B"/>
    <w:rsid w:val="004420D5"/>
    <w:rsid w:val="00442872"/>
    <w:rsid w:val="00442C7A"/>
    <w:rsid w:val="00444E31"/>
    <w:rsid w:val="00450833"/>
    <w:rsid w:val="0045142D"/>
    <w:rsid w:val="0045410E"/>
    <w:rsid w:val="004544FB"/>
    <w:rsid w:val="00461E36"/>
    <w:rsid w:val="00462237"/>
    <w:rsid w:val="004638E7"/>
    <w:rsid w:val="00463CE1"/>
    <w:rsid w:val="00480CDE"/>
    <w:rsid w:val="00481AB7"/>
    <w:rsid w:val="004842F6"/>
    <w:rsid w:val="00484AEA"/>
    <w:rsid w:val="00484C87"/>
    <w:rsid w:val="004865AD"/>
    <w:rsid w:val="004902CB"/>
    <w:rsid w:val="00490301"/>
    <w:rsid w:val="00491B1B"/>
    <w:rsid w:val="004934C8"/>
    <w:rsid w:val="00493EA9"/>
    <w:rsid w:val="004A2000"/>
    <w:rsid w:val="004A2770"/>
    <w:rsid w:val="004A5615"/>
    <w:rsid w:val="004B1D88"/>
    <w:rsid w:val="004B2725"/>
    <w:rsid w:val="004B3B95"/>
    <w:rsid w:val="004B5C7B"/>
    <w:rsid w:val="004B79B2"/>
    <w:rsid w:val="004C0E65"/>
    <w:rsid w:val="004C113C"/>
    <w:rsid w:val="004D0E57"/>
    <w:rsid w:val="004D69EC"/>
    <w:rsid w:val="004E6F4F"/>
    <w:rsid w:val="004F57C1"/>
    <w:rsid w:val="004F70B1"/>
    <w:rsid w:val="004F7CDD"/>
    <w:rsid w:val="004F7F98"/>
    <w:rsid w:val="00503CC8"/>
    <w:rsid w:val="005044EE"/>
    <w:rsid w:val="00510C6E"/>
    <w:rsid w:val="00511BC8"/>
    <w:rsid w:val="00512070"/>
    <w:rsid w:val="005156DB"/>
    <w:rsid w:val="00515797"/>
    <w:rsid w:val="005157FC"/>
    <w:rsid w:val="00522A7E"/>
    <w:rsid w:val="00522F7A"/>
    <w:rsid w:val="005254A7"/>
    <w:rsid w:val="00527B6B"/>
    <w:rsid w:val="00530536"/>
    <w:rsid w:val="00540575"/>
    <w:rsid w:val="00540B63"/>
    <w:rsid w:val="00540B68"/>
    <w:rsid w:val="00543CED"/>
    <w:rsid w:val="00546535"/>
    <w:rsid w:val="00551DBF"/>
    <w:rsid w:val="00553BA2"/>
    <w:rsid w:val="00555140"/>
    <w:rsid w:val="00555CC6"/>
    <w:rsid w:val="005611D4"/>
    <w:rsid w:val="00561468"/>
    <w:rsid w:val="005623A3"/>
    <w:rsid w:val="00563C09"/>
    <w:rsid w:val="005652C1"/>
    <w:rsid w:val="00565474"/>
    <w:rsid w:val="005664B3"/>
    <w:rsid w:val="00574251"/>
    <w:rsid w:val="00580DF4"/>
    <w:rsid w:val="00585506"/>
    <w:rsid w:val="005913F7"/>
    <w:rsid w:val="00592D6D"/>
    <w:rsid w:val="005940BF"/>
    <w:rsid w:val="005A129B"/>
    <w:rsid w:val="005A2CB9"/>
    <w:rsid w:val="005A4352"/>
    <w:rsid w:val="005A6E60"/>
    <w:rsid w:val="005A765D"/>
    <w:rsid w:val="005B0BD4"/>
    <w:rsid w:val="005B1343"/>
    <w:rsid w:val="005B380F"/>
    <w:rsid w:val="005B6E64"/>
    <w:rsid w:val="005B72C8"/>
    <w:rsid w:val="005C0A74"/>
    <w:rsid w:val="005C200E"/>
    <w:rsid w:val="005C3DF4"/>
    <w:rsid w:val="005C48DE"/>
    <w:rsid w:val="005D0821"/>
    <w:rsid w:val="005D6727"/>
    <w:rsid w:val="005D7F60"/>
    <w:rsid w:val="005E2133"/>
    <w:rsid w:val="005E522D"/>
    <w:rsid w:val="005E572D"/>
    <w:rsid w:val="005E6ACA"/>
    <w:rsid w:val="005E7667"/>
    <w:rsid w:val="005E778A"/>
    <w:rsid w:val="005E7CC3"/>
    <w:rsid w:val="005F1C45"/>
    <w:rsid w:val="00600072"/>
    <w:rsid w:val="00601ABA"/>
    <w:rsid w:val="00602C1E"/>
    <w:rsid w:val="0061256C"/>
    <w:rsid w:val="00613BAE"/>
    <w:rsid w:val="006140E7"/>
    <w:rsid w:val="00614C81"/>
    <w:rsid w:val="006175EC"/>
    <w:rsid w:val="006178A2"/>
    <w:rsid w:val="00626FE0"/>
    <w:rsid w:val="00633E33"/>
    <w:rsid w:val="006409A0"/>
    <w:rsid w:val="00644B4E"/>
    <w:rsid w:val="00647ED5"/>
    <w:rsid w:val="00651091"/>
    <w:rsid w:val="006514F9"/>
    <w:rsid w:val="00655D70"/>
    <w:rsid w:val="00657860"/>
    <w:rsid w:val="00657A0E"/>
    <w:rsid w:val="00660448"/>
    <w:rsid w:val="00660A23"/>
    <w:rsid w:val="00662046"/>
    <w:rsid w:val="00664C7E"/>
    <w:rsid w:val="006656DC"/>
    <w:rsid w:val="00670168"/>
    <w:rsid w:val="00673DC1"/>
    <w:rsid w:val="00674E04"/>
    <w:rsid w:val="00676D0C"/>
    <w:rsid w:val="00680A51"/>
    <w:rsid w:val="00681B6D"/>
    <w:rsid w:val="006861CA"/>
    <w:rsid w:val="006912A2"/>
    <w:rsid w:val="0069269F"/>
    <w:rsid w:val="00694FE4"/>
    <w:rsid w:val="006A2D14"/>
    <w:rsid w:val="006A2FA8"/>
    <w:rsid w:val="006A48F6"/>
    <w:rsid w:val="006A5343"/>
    <w:rsid w:val="006B0D75"/>
    <w:rsid w:val="006B20C2"/>
    <w:rsid w:val="006B3267"/>
    <w:rsid w:val="006B3965"/>
    <w:rsid w:val="006B4E0C"/>
    <w:rsid w:val="006B633D"/>
    <w:rsid w:val="006C26BB"/>
    <w:rsid w:val="006C2E4C"/>
    <w:rsid w:val="006C457C"/>
    <w:rsid w:val="006C615B"/>
    <w:rsid w:val="006C6B1C"/>
    <w:rsid w:val="006C6C2F"/>
    <w:rsid w:val="006C6D35"/>
    <w:rsid w:val="006D2C1D"/>
    <w:rsid w:val="006D526A"/>
    <w:rsid w:val="006D61EF"/>
    <w:rsid w:val="006E5C61"/>
    <w:rsid w:val="006E6B1F"/>
    <w:rsid w:val="006E6C06"/>
    <w:rsid w:val="006F2242"/>
    <w:rsid w:val="006F2264"/>
    <w:rsid w:val="006F3B1E"/>
    <w:rsid w:val="006F6288"/>
    <w:rsid w:val="007011D3"/>
    <w:rsid w:val="00702ADF"/>
    <w:rsid w:val="00707877"/>
    <w:rsid w:val="007201B3"/>
    <w:rsid w:val="00722009"/>
    <w:rsid w:val="00723DA1"/>
    <w:rsid w:val="00725841"/>
    <w:rsid w:val="007270A8"/>
    <w:rsid w:val="007306CA"/>
    <w:rsid w:val="0073442A"/>
    <w:rsid w:val="00734592"/>
    <w:rsid w:val="007362CA"/>
    <w:rsid w:val="007408A1"/>
    <w:rsid w:val="00747325"/>
    <w:rsid w:val="00750617"/>
    <w:rsid w:val="00754F52"/>
    <w:rsid w:val="007555CA"/>
    <w:rsid w:val="007579AC"/>
    <w:rsid w:val="00760EC7"/>
    <w:rsid w:val="007612F5"/>
    <w:rsid w:val="0076209B"/>
    <w:rsid w:val="0076332E"/>
    <w:rsid w:val="0076382D"/>
    <w:rsid w:val="0076395E"/>
    <w:rsid w:val="00763DC4"/>
    <w:rsid w:val="00764234"/>
    <w:rsid w:val="00765B39"/>
    <w:rsid w:val="00770720"/>
    <w:rsid w:val="00774485"/>
    <w:rsid w:val="007808CD"/>
    <w:rsid w:val="0078325E"/>
    <w:rsid w:val="0078568F"/>
    <w:rsid w:val="0078636D"/>
    <w:rsid w:val="007870F9"/>
    <w:rsid w:val="007A235B"/>
    <w:rsid w:val="007A2E3D"/>
    <w:rsid w:val="007A30A8"/>
    <w:rsid w:val="007B51B8"/>
    <w:rsid w:val="007C3406"/>
    <w:rsid w:val="007C43BF"/>
    <w:rsid w:val="007C450C"/>
    <w:rsid w:val="007C6B54"/>
    <w:rsid w:val="007D3E95"/>
    <w:rsid w:val="007D4EBE"/>
    <w:rsid w:val="007D5AF2"/>
    <w:rsid w:val="007D5D32"/>
    <w:rsid w:val="007D700C"/>
    <w:rsid w:val="007E1BC4"/>
    <w:rsid w:val="007E6A1F"/>
    <w:rsid w:val="007F0A6C"/>
    <w:rsid w:val="007F103E"/>
    <w:rsid w:val="007F28F1"/>
    <w:rsid w:val="007F29F4"/>
    <w:rsid w:val="007F4812"/>
    <w:rsid w:val="007F67CA"/>
    <w:rsid w:val="00802458"/>
    <w:rsid w:val="00802510"/>
    <w:rsid w:val="0080421A"/>
    <w:rsid w:val="00805708"/>
    <w:rsid w:val="00805956"/>
    <w:rsid w:val="0080694B"/>
    <w:rsid w:val="0080738A"/>
    <w:rsid w:val="00807A31"/>
    <w:rsid w:val="00810A27"/>
    <w:rsid w:val="00817FC1"/>
    <w:rsid w:val="00824033"/>
    <w:rsid w:val="00827DA9"/>
    <w:rsid w:val="00831B64"/>
    <w:rsid w:val="00834104"/>
    <w:rsid w:val="0083782A"/>
    <w:rsid w:val="00845A3E"/>
    <w:rsid w:val="00850F2F"/>
    <w:rsid w:val="008513A1"/>
    <w:rsid w:val="00851F05"/>
    <w:rsid w:val="0085450F"/>
    <w:rsid w:val="00855BC8"/>
    <w:rsid w:val="00857A0B"/>
    <w:rsid w:val="00857BEE"/>
    <w:rsid w:val="00860996"/>
    <w:rsid w:val="0086337C"/>
    <w:rsid w:val="008644FB"/>
    <w:rsid w:val="008741AB"/>
    <w:rsid w:val="00874DD2"/>
    <w:rsid w:val="00880714"/>
    <w:rsid w:val="0088269B"/>
    <w:rsid w:val="00883A53"/>
    <w:rsid w:val="00885D37"/>
    <w:rsid w:val="00890C9C"/>
    <w:rsid w:val="008966DB"/>
    <w:rsid w:val="008A1AB6"/>
    <w:rsid w:val="008B0714"/>
    <w:rsid w:val="008B442E"/>
    <w:rsid w:val="008C158E"/>
    <w:rsid w:val="008C33E8"/>
    <w:rsid w:val="008C4C8E"/>
    <w:rsid w:val="008C5365"/>
    <w:rsid w:val="008D2ABC"/>
    <w:rsid w:val="008D3223"/>
    <w:rsid w:val="008D32E1"/>
    <w:rsid w:val="008D44A9"/>
    <w:rsid w:val="008D59BB"/>
    <w:rsid w:val="008D5A35"/>
    <w:rsid w:val="008D5C81"/>
    <w:rsid w:val="008E4A56"/>
    <w:rsid w:val="008E4AED"/>
    <w:rsid w:val="008E6A6E"/>
    <w:rsid w:val="008F1E7E"/>
    <w:rsid w:val="008F20BA"/>
    <w:rsid w:val="008F36FC"/>
    <w:rsid w:val="008F37D7"/>
    <w:rsid w:val="008F4478"/>
    <w:rsid w:val="008F4A49"/>
    <w:rsid w:val="008F515A"/>
    <w:rsid w:val="008F68EE"/>
    <w:rsid w:val="009018F6"/>
    <w:rsid w:val="009076C5"/>
    <w:rsid w:val="00907BAA"/>
    <w:rsid w:val="00913060"/>
    <w:rsid w:val="00917FD7"/>
    <w:rsid w:val="00930BB9"/>
    <w:rsid w:val="00937A5F"/>
    <w:rsid w:val="009413E9"/>
    <w:rsid w:val="0094475B"/>
    <w:rsid w:val="0094588F"/>
    <w:rsid w:val="0094614F"/>
    <w:rsid w:val="00947F71"/>
    <w:rsid w:val="0095169B"/>
    <w:rsid w:val="00954F2B"/>
    <w:rsid w:val="009559C5"/>
    <w:rsid w:val="00956BEE"/>
    <w:rsid w:val="0095749A"/>
    <w:rsid w:val="00957BC3"/>
    <w:rsid w:val="00960511"/>
    <w:rsid w:val="009619A3"/>
    <w:rsid w:val="00970571"/>
    <w:rsid w:val="00970C70"/>
    <w:rsid w:val="009717D4"/>
    <w:rsid w:val="009769FC"/>
    <w:rsid w:val="00976B4E"/>
    <w:rsid w:val="00984805"/>
    <w:rsid w:val="00984942"/>
    <w:rsid w:val="00985C7A"/>
    <w:rsid w:val="009865E8"/>
    <w:rsid w:val="00986F97"/>
    <w:rsid w:val="00992A50"/>
    <w:rsid w:val="009944D8"/>
    <w:rsid w:val="009A0023"/>
    <w:rsid w:val="009A0309"/>
    <w:rsid w:val="009A1733"/>
    <w:rsid w:val="009A3978"/>
    <w:rsid w:val="009A44A6"/>
    <w:rsid w:val="009A4A70"/>
    <w:rsid w:val="009B4059"/>
    <w:rsid w:val="009C35D9"/>
    <w:rsid w:val="009D0E7E"/>
    <w:rsid w:val="009D21BD"/>
    <w:rsid w:val="009D7157"/>
    <w:rsid w:val="009E18F9"/>
    <w:rsid w:val="009E2807"/>
    <w:rsid w:val="009E6B5F"/>
    <w:rsid w:val="009F153A"/>
    <w:rsid w:val="009F1AAA"/>
    <w:rsid w:val="009F21A6"/>
    <w:rsid w:val="009F6A17"/>
    <w:rsid w:val="009F73C8"/>
    <w:rsid w:val="00A01705"/>
    <w:rsid w:val="00A025A9"/>
    <w:rsid w:val="00A037F4"/>
    <w:rsid w:val="00A1067D"/>
    <w:rsid w:val="00A117FE"/>
    <w:rsid w:val="00A12A3F"/>
    <w:rsid w:val="00A14836"/>
    <w:rsid w:val="00A1768E"/>
    <w:rsid w:val="00A2078B"/>
    <w:rsid w:val="00A2155F"/>
    <w:rsid w:val="00A2377F"/>
    <w:rsid w:val="00A23DA1"/>
    <w:rsid w:val="00A25589"/>
    <w:rsid w:val="00A27E0A"/>
    <w:rsid w:val="00A31DAE"/>
    <w:rsid w:val="00A3310F"/>
    <w:rsid w:val="00A42289"/>
    <w:rsid w:val="00A46A89"/>
    <w:rsid w:val="00A520BE"/>
    <w:rsid w:val="00A5266C"/>
    <w:rsid w:val="00A52D31"/>
    <w:rsid w:val="00A559E2"/>
    <w:rsid w:val="00A608C5"/>
    <w:rsid w:val="00A62A7A"/>
    <w:rsid w:val="00A651CE"/>
    <w:rsid w:val="00A661DC"/>
    <w:rsid w:val="00A67C91"/>
    <w:rsid w:val="00A72518"/>
    <w:rsid w:val="00A7385E"/>
    <w:rsid w:val="00A76327"/>
    <w:rsid w:val="00A7637F"/>
    <w:rsid w:val="00A8082E"/>
    <w:rsid w:val="00A82D36"/>
    <w:rsid w:val="00A85AB2"/>
    <w:rsid w:val="00A86060"/>
    <w:rsid w:val="00A926B4"/>
    <w:rsid w:val="00A94147"/>
    <w:rsid w:val="00A97241"/>
    <w:rsid w:val="00AA4414"/>
    <w:rsid w:val="00AA6BE6"/>
    <w:rsid w:val="00AA7EC4"/>
    <w:rsid w:val="00AB266D"/>
    <w:rsid w:val="00AB6829"/>
    <w:rsid w:val="00AC21FB"/>
    <w:rsid w:val="00AC2F35"/>
    <w:rsid w:val="00AC6BF1"/>
    <w:rsid w:val="00AC6E4C"/>
    <w:rsid w:val="00AC7038"/>
    <w:rsid w:val="00AD23E1"/>
    <w:rsid w:val="00AD2E11"/>
    <w:rsid w:val="00AD3A27"/>
    <w:rsid w:val="00AE0225"/>
    <w:rsid w:val="00AE2D1E"/>
    <w:rsid w:val="00AE36A4"/>
    <w:rsid w:val="00AE6301"/>
    <w:rsid w:val="00AE7958"/>
    <w:rsid w:val="00AF0F97"/>
    <w:rsid w:val="00AF12E4"/>
    <w:rsid w:val="00AF1918"/>
    <w:rsid w:val="00AF215B"/>
    <w:rsid w:val="00AF7A40"/>
    <w:rsid w:val="00B00519"/>
    <w:rsid w:val="00B0418B"/>
    <w:rsid w:val="00B0537F"/>
    <w:rsid w:val="00B06CAA"/>
    <w:rsid w:val="00B11D21"/>
    <w:rsid w:val="00B12DE4"/>
    <w:rsid w:val="00B1409D"/>
    <w:rsid w:val="00B165B4"/>
    <w:rsid w:val="00B17652"/>
    <w:rsid w:val="00B2041B"/>
    <w:rsid w:val="00B27DF2"/>
    <w:rsid w:val="00B32D2F"/>
    <w:rsid w:val="00B3325D"/>
    <w:rsid w:val="00B33378"/>
    <w:rsid w:val="00B40199"/>
    <w:rsid w:val="00B403EE"/>
    <w:rsid w:val="00B41717"/>
    <w:rsid w:val="00B43201"/>
    <w:rsid w:val="00B5422B"/>
    <w:rsid w:val="00B549F9"/>
    <w:rsid w:val="00B554A9"/>
    <w:rsid w:val="00B57138"/>
    <w:rsid w:val="00B61649"/>
    <w:rsid w:val="00B6180C"/>
    <w:rsid w:val="00B73008"/>
    <w:rsid w:val="00B76EF7"/>
    <w:rsid w:val="00B810A9"/>
    <w:rsid w:val="00B847A6"/>
    <w:rsid w:val="00B85237"/>
    <w:rsid w:val="00B8714D"/>
    <w:rsid w:val="00B92A04"/>
    <w:rsid w:val="00BA1CAE"/>
    <w:rsid w:val="00BA2514"/>
    <w:rsid w:val="00BB79A4"/>
    <w:rsid w:val="00BC0FDD"/>
    <w:rsid w:val="00BC216B"/>
    <w:rsid w:val="00BC5731"/>
    <w:rsid w:val="00BE1E9C"/>
    <w:rsid w:val="00BE353C"/>
    <w:rsid w:val="00BF1FA0"/>
    <w:rsid w:val="00BF309E"/>
    <w:rsid w:val="00BF4583"/>
    <w:rsid w:val="00BF5905"/>
    <w:rsid w:val="00C0040C"/>
    <w:rsid w:val="00C02929"/>
    <w:rsid w:val="00C07C9B"/>
    <w:rsid w:val="00C1002A"/>
    <w:rsid w:val="00C176E8"/>
    <w:rsid w:val="00C201C5"/>
    <w:rsid w:val="00C20DF6"/>
    <w:rsid w:val="00C2424C"/>
    <w:rsid w:val="00C2690F"/>
    <w:rsid w:val="00C35789"/>
    <w:rsid w:val="00C43EC2"/>
    <w:rsid w:val="00C4757A"/>
    <w:rsid w:val="00C500DD"/>
    <w:rsid w:val="00C50F82"/>
    <w:rsid w:val="00C522CC"/>
    <w:rsid w:val="00C5403C"/>
    <w:rsid w:val="00C546A0"/>
    <w:rsid w:val="00C5559A"/>
    <w:rsid w:val="00C55D50"/>
    <w:rsid w:val="00C60404"/>
    <w:rsid w:val="00C61549"/>
    <w:rsid w:val="00C63D70"/>
    <w:rsid w:val="00C71282"/>
    <w:rsid w:val="00C7139D"/>
    <w:rsid w:val="00C80E7D"/>
    <w:rsid w:val="00C86396"/>
    <w:rsid w:val="00C95299"/>
    <w:rsid w:val="00CA0F99"/>
    <w:rsid w:val="00CA2B77"/>
    <w:rsid w:val="00CA4148"/>
    <w:rsid w:val="00CA4C87"/>
    <w:rsid w:val="00CA4EBD"/>
    <w:rsid w:val="00CA564F"/>
    <w:rsid w:val="00CB1AFA"/>
    <w:rsid w:val="00CB4711"/>
    <w:rsid w:val="00CC0967"/>
    <w:rsid w:val="00CC099B"/>
    <w:rsid w:val="00CC1BDB"/>
    <w:rsid w:val="00CD14F9"/>
    <w:rsid w:val="00CD170A"/>
    <w:rsid w:val="00CD27EC"/>
    <w:rsid w:val="00CD59DA"/>
    <w:rsid w:val="00CD739E"/>
    <w:rsid w:val="00CD764C"/>
    <w:rsid w:val="00CE2FC9"/>
    <w:rsid w:val="00CE4F51"/>
    <w:rsid w:val="00CF1783"/>
    <w:rsid w:val="00CF5755"/>
    <w:rsid w:val="00CF6254"/>
    <w:rsid w:val="00D01FD3"/>
    <w:rsid w:val="00D03592"/>
    <w:rsid w:val="00D165FB"/>
    <w:rsid w:val="00D20AD8"/>
    <w:rsid w:val="00D2237F"/>
    <w:rsid w:val="00D225A5"/>
    <w:rsid w:val="00D24ECD"/>
    <w:rsid w:val="00D26989"/>
    <w:rsid w:val="00D30138"/>
    <w:rsid w:val="00D304DF"/>
    <w:rsid w:val="00D31214"/>
    <w:rsid w:val="00D3256A"/>
    <w:rsid w:val="00D343BC"/>
    <w:rsid w:val="00D360AC"/>
    <w:rsid w:val="00D40201"/>
    <w:rsid w:val="00D40951"/>
    <w:rsid w:val="00D45551"/>
    <w:rsid w:val="00D53B89"/>
    <w:rsid w:val="00D60A2F"/>
    <w:rsid w:val="00D625E6"/>
    <w:rsid w:val="00D66004"/>
    <w:rsid w:val="00D667F2"/>
    <w:rsid w:val="00D7185B"/>
    <w:rsid w:val="00D72C46"/>
    <w:rsid w:val="00D81E09"/>
    <w:rsid w:val="00D91160"/>
    <w:rsid w:val="00D9177B"/>
    <w:rsid w:val="00D92F7A"/>
    <w:rsid w:val="00D96454"/>
    <w:rsid w:val="00DA6A14"/>
    <w:rsid w:val="00DA7598"/>
    <w:rsid w:val="00DB0B94"/>
    <w:rsid w:val="00DB1BD0"/>
    <w:rsid w:val="00DB38E0"/>
    <w:rsid w:val="00DB3B88"/>
    <w:rsid w:val="00DB6F38"/>
    <w:rsid w:val="00DB7174"/>
    <w:rsid w:val="00DC009E"/>
    <w:rsid w:val="00DC2B38"/>
    <w:rsid w:val="00DC5D20"/>
    <w:rsid w:val="00DC7D42"/>
    <w:rsid w:val="00DC7FD1"/>
    <w:rsid w:val="00DD5883"/>
    <w:rsid w:val="00DD61D8"/>
    <w:rsid w:val="00DD6A3C"/>
    <w:rsid w:val="00DE00C4"/>
    <w:rsid w:val="00DE08A2"/>
    <w:rsid w:val="00DE43E7"/>
    <w:rsid w:val="00DE5C98"/>
    <w:rsid w:val="00DE6F67"/>
    <w:rsid w:val="00DF147F"/>
    <w:rsid w:val="00DF1620"/>
    <w:rsid w:val="00DF6AFE"/>
    <w:rsid w:val="00E02552"/>
    <w:rsid w:val="00E04902"/>
    <w:rsid w:val="00E052AB"/>
    <w:rsid w:val="00E104FC"/>
    <w:rsid w:val="00E1109D"/>
    <w:rsid w:val="00E113F2"/>
    <w:rsid w:val="00E17FBD"/>
    <w:rsid w:val="00E212FE"/>
    <w:rsid w:val="00E22F5F"/>
    <w:rsid w:val="00E31B8D"/>
    <w:rsid w:val="00E322EB"/>
    <w:rsid w:val="00E32EC8"/>
    <w:rsid w:val="00E402D0"/>
    <w:rsid w:val="00E421A2"/>
    <w:rsid w:val="00E46F8A"/>
    <w:rsid w:val="00E5001E"/>
    <w:rsid w:val="00E52C22"/>
    <w:rsid w:val="00E55667"/>
    <w:rsid w:val="00E55969"/>
    <w:rsid w:val="00E57CF1"/>
    <w:rsid w:val="00E6274A"/>
    <w:rsid w:val="00E66885"/>
    <w:rsid w:val="00E66C9C"/>
    <w:rsid w:val="00E702CA"/>
    <w:rsid w:val="00E7123D"/>
    <w:rsid w:val="00E77346"/>
    <w:rsid w:val="00E77A6E"/>
    <w:rsid w:val="00E807C4"/>
    <w:rsid w:val="00E82F18"/>
    <w:rsid w:val="00E920EE"/>
    <w:rsid w:val="00E95A5E"/>
    <w:rsid w:val="00E965FE"/>
    <w:rsid w:val="00EA0A82"/>
    <w:rsid w:val="00EA1216"/>
    <w:rsid w:val="00EA4947"/>
    <w:rsid w:val="00EA771B"/>
    <w:rsid w:val="00EB36E9"/>
    <w:rsid w:val="00EB5B8A"/>
    <w:rsid w:val="00EC61AF"/>
    <w:rsid w:val="00EC6576"/>
    <w:rsid w:val="00ED308E"/>
    <w:rsid w:val="00ED5900"/>
    <w:rsid w:val="00ED5FFE"/>
    <w:rsid w:val="00EE2D94"/>
    <w:rsid w:val="00EE6AD3"/>
    <w:rsid w:val="00EF1D7A"/>
    <w:rsid w:val="00EF35C8"/>
    <w:rsid w:val="00EF48FE"/>
    <w:rsid w:val="00EF64A7"/>
    <w:rsid w:val="00F0112D"/>
    <w:rsid w:val="00F0251A"/>
    <w:rsid w:val="00F02ABE"/>
    <w:rsid w:val="00F11188"/>
    <w:rsid w:val="00F14923"/>
    <w:rsid w:val="00F209CB"/>
    <w:rsid w:val="00F21EB0"/>
    <w:rsid w:val="00F22C2F"/>
    <w:rsid w:val="00F23454"/>
    <w:rsid w:val="00F2601D"/>
    <w:rsid w:val="00F27AB2"/>
    <w:rsid w:val="00F30569"/>
    <w:rsid w:val="00F40D7E"/>
    <w:rsid w:val="00F41606"/>
    <w:rsid w:val="00F41A4E"/>
    <w:rsid w:val="00F46201"/>
    <w:rsid w:val="00F47FBB"/>
    <w:rsid w:val="00F50308"/>
    <w:rsid w:val="00F506EC"/>
    <w:rsid w:val="00F5095D"/>
    <w:rsid w:val="00F52CDF"/>
    <w:rsid w:val="00F543FB"/>
    <w:rsid w:val="00F57635"/>
    <w:rsid w:val="00F60857"/>
    <w:rsid w:val="00F64DDB"/>
    <w:rsid w:val="00F670FB"/>
    <w:rsid w:val="00F67135"/>
    <w:rsid w:val="00F7672F"/>
    <w:rsid w:val="00F80630"/>
    <w:rsid w:val="00F8156B"/>
    <w:rsid w:val="00F828C3"/>
    <w:rsid w:val="00F83872"/>
    <w:rsid w:val="00F92DA2"/>
    <w:rsid w:val="00F92EFF"/>
    <w:rsid w:val="00F9620D"/>
    <w:rsid w:val="00F97C29"/>
    <w:rsid w:val="00FA2423"/>
    <w:rsid w:val="00FA3E23"/>
    <w:rsid w:val="00FA6BD8"/>
    <w:rsid w:val="00FB433B"/>
    <w:rsid w:val="00FB4AF1"/>
    <w:rsid w:val="00FB5A05"/>
    <w:rsid w:val="00FB5AEA"/>
    <w:rsid w:val="00FC3FA2"/>
    <w:rsid w:val="00FC4E11"/>
    <w:rsid w:val="00FC5B58"/>
    <w:rsid w:val="00FC5CB0"/>
    <w:rsid w:val="00FD2C62"/>
    <w:rsid w:val="00FE0584"/>
    <w:rsid w:val="00FE236B"/>
    <w:rsid w:val="00FE26D9"/>
    <w:rsid w:val="00FE4B12"/>
    <w:rsid w:val="00FE576D"/>
    <w:rsid w:val="00FE5F3E"/>
    <w:rsid w:val="00FE750D"/>
    <w:rsid w:val="00FE7DA5"/>
    <w:rsid w:val="00FF0B67"/>
    <w:rsid w:val="00FF4CD6"/>
    <w:rsid w:val="00FF5AA5"/>
    <w:rsid w:val="00FF6E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CA0A1F-F3A5-4D07-B176-F7B2B0FD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113"/>
    <w:pPr>
      <w:bidi/>
    </w:pPr>
  </w:style>
  <w:style w:type="paragraph" w:styleId="2">
    <w:name w:val="heading 2"/>
    <w:basedOn w:val="a0"/>
    <w:next w:val="a"/>
    <w:link w:val="20"/>
    <w:uiPriority w:val="9"/>
    <w:unhideWhenUsed/>
    <w:qFormat/>
    <w:rsid w:val="005D6727"/>
    <w:pPr>
      <w:numPr>
        <w:numId w:val="2"/>
      </w:numPr>
      <w:spacing w:after="120" w:line="360" w:lineRule="auto"/>
      <w:contextualSpacing w:val="0"/>
      <w:jc w:val="both"/>
      <w:outlineLvl w:val="1"/>
    </w:pPr>
    <w:rPr>
      <w:rFonts w:ascii="David" w:hAnsi="David" w:cs="David"/>
      <w:sz w:val="24"/>
      <w:szCs w:val="24"/>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644B4E"/>
    <w:pPr>
      <w:ind w:left="720"/>
      <w:contextualSpacing/>
    </w:pPr>
  </w:style>
  <w:style w:type="paragraph" w:styleId="a4">
    <w:name w:val="header"/>
    <w:basedOn w:val="a"/>
    <w:link w:val="a5"/>
    <w:uiPriority w:val="99"/>
    <w:unhideWhenUsed/>
    <w:rsid w:val="00E113F2"/>
    <w:pPr>
      <w:tabs>
        <w:tab w:val="center" w:pos="4153"/>
        <w:tab w:val="right" w:pos="8306"/>
      </w:tabs>
      <w:spacing w:after="0" w:line="240" w:lineRule="auto"/>
    </w:pPr>
  </w:style>
  <w:style w:type="character" w:customStyle="1" w:styleId="a5">
    <w:name w:val="כותרת עליונה תו"/>
    <w:basedOn w:val="a1"/>
    <w:link w:val="a4"/>
    <w:uiPriority w:val="99"/>
    <w:rsid w:val="00E113F2"/>
  </w:style>
  <w:style w:type="paragraph" w:styleId="a6">
    <w:name w:val="footer"/>
    <w:basedOn w:val="a"/>
    <w:link w:val="a7"/>
    <w:uiPriority w:val="99"/>
    <w:unhideWhenUsed/>
    <w:rsid w:val="00E113F2"/>
    <w:pPr>
      <w:tabs>
        <w:tab w:val="center" w:pos="4153"/>
        <w:tab w:val="right" w:pos="8306"/>
      </w:tabs>
      <w:spacing w:after="0" w:line="240" w:lineRule="auto"/>
    </w:pPr>
  </w:style>
  <w:style w:type="character" w:customStyle="1" w:styleId="a7">
    <w:name w:val="כותרת תחתונה תו"/>
    <w:basedOn w:val="a1"/>
    <w:link w:val="a6"/>
    <w:uiPriority w:val="99"/>
    <w:rsid w:val="00E113F2"/>
  </w:style>
  <w:style w:type="character" w:customStyle="1" w:styleId="20">
    <w:name w:val="כותרת 2 תו"/>
    <w:basedOn w:val="a1"/>
    <w:link w:val="2"/>
    <w:uiPriority w:val="9"/>
    <w:rsid w:val="005D6727"/>
    <w:rPr>
      <w:rFonts w:ascii="David" w:hAnsi="David" w:cs="David"/>
      <w:sz w:val="24"/>
      <w:szCs w:val="24"/>
      <w:u w:val="single"/>
    </w:rPr>
  </w:style>
  <w:style w:type="paragraph" w:styleId="a8">
    <w:name w:val="footnote text"/>
    <w:basedOn w:val="a"/>
    <w:link w:val="a9"/>
    <w:uiPriority w:val="99"/>
    <w:semiHidden/>
    <w:unhideWhenUsed/>
    <w:rsid w:val="009D7157"/>
    <w:pPr>
      <w:bidi w:val="0"/>
      <w:spacing w:after="0" w:line="240" w:lineRule="auto"/>
    </w:pPr>
    <w:rPr>
      <w:sz w:val="20"/>
      <w:szCs w:val="20"/>
    </w:rPr>
  </w:style>
  <w:style w:type="character" w:customStyle="1" w:styleId="a9">
    <w:name w:val="טקסט הערת שוליים תו"/>
    <w:basedOn w:val="a1"/>
    <w:link w:val="a8"/>
    <w:uiPriority w:val="99"/>
    <w:semiHidden/>
    <w:rsid w:val="009D7157"/>
    <w:rPr>
      <w:sz w:val="20"/>
      <w:szCs w:val="20"/>
    </w:rPr>
  </w:style>
  <w:style w:type="character" w:styleId="aa">
    <w:name w:val="footnote reference"/>
    <w:basedOn w:val="a1"/>
    <w:uiPriority w:val="99"/>
    <w:semiHidden/>
    <w:unhideWhenUsed/>
    <w:rsid w:val="009D7157"/>
    <w:rPr>
      <w:vertAlign w:val="superscript"/>
    </w:rPr>
  </w:style>
  <w:style w:type="paragraph" w:styleId="ab">
    <w:name w:val="Balloon Text"/>
    <w:basedOn w:val="a"/>
    <w:link w:val="ac"/>
    <w:uiPriority w:val="99"/>
    <w:semiHidden/>
    <w:unhideWhenUsed/>
    <w:rsid w:val="008F20BA"/>
    <w:pPr>
      <w:spacing w:after="0" w:line="240" w:lineRule="auto"/>
    </w:pPr>
    <w:rPr>
      <w:rFonts w:ascii="Tahoma" w:hAnsi="Tahoma" w:cs="Tahoma"/>
      <w:sz w:val="18"/>
      <w:szCs w:val="18"/>
    </w:rPr>
  </w:style>
  <w:style w:type="character" w:customStyle="1" w:styleId="ac">
    <w:name w:val="טקסט בלונים תו"/>
    <w:basedOn w:val="a1"/>
    <w:link w:val="ab"/>
    <w:uiPriority w:val="99"/>
    <w:semiHidden/>
    <w:rsid w:val="008F20B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B772E-9466-4C5D-9B94-2D509F455FB3}">
  <ds:schemaRefs>
    <ds:schemaRef ds:uri="http://schemas.openxmlformats.org/officeDocument/2006/bibliography"/>
  </ds:schemaRefs>
</ds:datastoreItem>
</file>

<file path=customXml/itemProps2.xml><?xml version="1.0" encoding="utf-8"?>
<ds:datastoreItem xmlns:ds="http://schemas.openxmlformats.org/officeDocument/2006/customXml" ds:itemID="{A475BB4D-1E32-4AC4-97E2-5BBCB334E814}"/>
</file>

<file path=customXml/itemProps3.xml><?xml version="1.0" encoding="utf-8"?>
<ds:datastoreItem xmlns:ds="http://schemas.openxmlformats.org/officeDocument/2006/customXml" ds:itemID="{363C25C1-AC18-4CFB-93F6-1D7B6B38471D}"/>
</file>

<file path=customXml/itemProps4.xml><?xml version="1.0" encoding="utf-8"?>
<ds:datastoreItem xmlns:ds="http://schemas.openxmlformats.org/officeDocument/2006/customXml" ds:itemID="{28CFE307-6F37-42BD-84C1-134338324BAB}"/>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3628</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2023-03-05T18:12:00Z</cp:lastPrinted>
  <dcterms:created xsi:type="dcterms:W3CDTF">2023-03-21T14:29:00Z</dcterms:created>
  <dcterms:modified xsi:type="dcterms:W3CDTF">2023-03-21T14:29:00Z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2202712</vt:r8>
  </property>
</Properties>
</file>