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541.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סגירת תיק הריגת ח'יר חמדאן מכפר כנא, בן 22, בנובמבר 2014</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ה' באדר א' התשפ"ב (6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לפני 8 שנים, ירה והרג השוטר נאור יצחק את ח'יר חמדאן. כך עולה מסרטונים ועדויות רבות ממי שהיו שם ברגעיו האחרונים. השבוע, אחרי הליך משטרתי ארוך ומייסר, החליט היועמ"ש לסגור את התיק ''מחוסר אשמה''.  וזאת אחרי שבית המשפט העליון אילץ אותו להגיש כתב אישום נגד השוטר שירה בחמדאן שאפילו לא נחקר באזהרה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המקרה ידוע למשרדך? ומה עמדת משרדך בנוגע לגיבוי המשפטי שניתן לשוטר שירה בדם קר בצעיר?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27/02/2022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9DB8BD3-2A87-4C47-A7E1-9CA291AF91F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2169828</vt:r8>
  </property>
</Properties>
</file>