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56D0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056D05" w:rsidP="0059335D" w:rsidRDefault="0059335D" w14:paraId="037AC49B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סעיף 15א בחוק שירותי המדינה (מנויים), יש חובה לייצוג הולם של בני האוכלוסייה הערבית בכל הדרגות ובכל המקצועות במשרדי הממשלה.</w:t>
      </w:r>
    </w:p>
    <w:p w:rsidR="00056D05" w:rsidP="0059335D" w:rsidRDefault="00056D05" w14:paraId="5376D77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56D05" w14:paraId="62A373DE" w14:textId="32C2B47F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לכל משרדי הממשלה.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 w:rsidR="00AB50E9" w:rsidRDefault="00056D05" w14:paraId="3007C3E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אחוזם בתפקידים הבכירים במשרד? </w:t>
      </w:r>
    </w:p>
    <w:p w:rsidR="00AB50E9" w:rsidRDefault="00056D05" w14:paraId="34F3FB8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בכוונת המשרד לעשות כדי להבטיח ייצוג הולם לבני</w:t>
      </w:r>
      <w:r>
        <w:rPr>
          <w:rFonts w:hint="cs" w:ascii="Tahoma" w:hAnsi="Tahoma" w:cs="David"/>
          <w:rtl/>
        </w:rPr>
        <w:t xml:space="preserve">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6D0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50E9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22D691B-F5BD-47E8-B489-A00A2F65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1D45-7475-4B57-AAE9-234D8F4EA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604DB-CBD8-42CF-9856-6C76C276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2168763</vt:r8>
  </property>
</Properties>
</file>