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458.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הטסת מחבל עם החייל  הנפגע</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יואב בן צור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בשבט התשפ"ב (18 בינואר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ביום 11.01.22 אירע פיגוע דריסה סמוך לנווה צוף. פורסם כי יחידת ההיטס של חיל האוויר פינתה מזירת האירוע את החייל הפצוע יחד עם המחבל מבצע הדריסה ובשל כך אף התעכב פינוי החייל בשל ההמתנה למחבל הפצוע.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התקבלה החלטה ערכית פגומה שכזו? האם המחבל יידרש לשלם על הפינוי המוסק? </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תורה על שינוי ההנחיות להבא כך שפינוי של לוחמים ו/או אזרחים שנפגעו באירוע פחע יהיה בנפרד מהמחבל וקודם לו בפינוי ?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08/02/2022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44EEA7A-9240-4235-BD4B-A82115B9116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2168432</vt:r8>
  </property>
</Properties>
</file>