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תקציב תנועות הנוער והוצאותיהן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בטבת התשפ"ב (29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תקציב תנועות הנוער המוכרות על ידי משרד החינוך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סך התקציב לכל אחת מתנועות הנוער?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בני נוער יש בכל תנועה?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הקריטריונים העיקריים לטובת התיקצוב?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D938C90-2C81-4CB0-9418-627678644A1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2167398</vt:r8>
  </property>
</Properties>
</file>