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הפסקת תשלומי הורים לבית הספר לחינוך מיוחד "אבן חן" בראש העין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קרן ברק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מתכנן להפחית תשלומי הורים חיוניים לבית הספר לחינוך מיוחד "אבן חן" בראש העין בו לומדים תלמידים המאובחנים על הספקטרום האוטיסטי בתפקוד נמוך, ללא סיבה.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התקבלה החלטה שכל מהותה פגיעה בילדים- תפקודית, לימודית והתנהגותית?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0D896C-ABE5-4ADE-9F4F-C9334E4CBA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2166955</vt:r8>
  </property>
</Properties>
</file>