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394.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עיוות מס עקב אי מיסוי תערובת "הרבל"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ענבר בזק</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י"ז בטבת התשפ"ב (21 בדצמבר 2021):</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תערובת "הרבל" מהווה חלופה לטבק בעישון נרגילה, אך מסכנת אף היא את בריאות המעשן. עקב אי מיסוי של המוצר, אין תיעוד ותמונת מצב על היקף צריכתה בארץ, אם כי מסתמנת עליה בייבוא ומגמה לעלייה בשימוש בשל העדר מס.</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שוקלים מיסוי למוצר "הרבל"?</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11/01/2022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1650C815-8DC7-49CA-9675-4C17FDDB370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2166758</vt:r8>
  </property>
</Properties>
</file>