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הסתה בחינוך הפלשתיני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קרן ברק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בכסלו התשפ"ב (25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אונר"א, אמורה לקדם חינוך לערכי השלום, אך מטמיעה רעיונות של מימוש זכות השיבה באלימות לבתים שלפני 1948 במערכות החינוך בירושלים, בעזה וביו"ש.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תפקידה לשקם את תושבי מחנות הפליטים הפלשתינים, בפועל הארגון מחנך לאלימות והסתה באופן מכוון.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בדיקה של המשרד לגבי העוינות בתכנים במערכת החינוך באונר"א?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12A9EF7-94B5-44C9-BA03-800A3BCEED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2165370</vt:r8>
  </property>
</Properties>
</file>