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חשש לזליגת מידע רגיש לגורמים עוינים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בחשוון התשפ"ב (20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פרסומים בכלי התקשורת, עובד בכיר במנהל האזרחי נחטף ע"י הרש"פ,כשהוא מחזיק בידו מידע רגיש בדמות 30 עסקאות נדל"ן.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ידוע לכל כי הימצאות שמותיהם של סוחרי הקרקעות שחלקם שיתפו פעולה עם ישראלים בידי הרשות,מעמיד את חייהם בסכנה.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הוחלט על קידומו של אותו בכיר על אף שמסר מידע רגיש לרש"פ?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חשש לזליגת אותו מידע רגיש לגורמים עוינים?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AB7F78A-727C-40A3-8579-925B64CFD8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2163339</vt:r8>
  </property>
</Properties>
</file>