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בחלב בחודש האחרון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 מקלב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בחשוון התשפ"ב (11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(מראש-השנה), קיים מחסור חמור בחלב.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מחסור במוצר צריכה בסיסי, פוגע קשה בעיקר בילדים, בחולים ובעניים.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מתלונות עולה שבמחסור, המחלבות מעדיפות את הרשתות על המכולות הקטנות.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לא נערך לכך?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המשרד לא מחייב את המחלבות לשווק באופן שוויוני?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530A16D-A2C0-4C43-8F84-F8A468FFE4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2162883</vt:r8>
  </property>
</Properties>
</file>