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לפ"מ הפסיקה את הפרסום בערוץ 20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שלמה קרעי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בחשוון התשפ"ב (7 באוקטובר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מדובר ברדיפה והחרמה של ערוץ חשוב בישראל. לפ"מ לא יכולה להחרים ערוץ בנוגע לפרסום.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מי קיבל את ההחלטה ומה הטיעונים להצדקתה?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קריטריונים לפרסומי לפ"מ בטלוויזיה ומהם?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 רה"מ או השר הרלוונטי להתערב בכך ולהחזיר לאלתר את הפרסום בערוץ 20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28/10/2021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B8AB7DC-922E-4BED-AB05-A15C2058748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2162436</vt:r8>
  </property>
</Properties>
</file>