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הרפורמה בחקלאות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חוק ההסדרים, מוצעת רפורמה שעתידה לפגוע פגיעה קשה בחקלאות ובחקלאים.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מודע לנזקי הרפורמה?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פעילות נעשית כדי למנוע מצב בו ישראל תהיה תלויה באספקת מזון מבחוץ?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נזקים עתידיים להיגרם לשמירה על הקרקע?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DFE4CD-6B0A-4C32-9048-0A19EFCBE4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2161332</vt:r8>
  </property>
</Properties>
</file>