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190.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מינהלת אכיפה בשטחי C</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מכלוף מיקי זוהר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כ"ה באב התשפ"א (3 באוגוסט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בהסכם הקואליציוני ממשלת ישראל התחייבה לתגבור משמעותי של אכיפת המינהל האזרחי על הפרות הבנייה וההשתלטות הבתלי חוקית על קרקעות בשטחי C, וכל זאת על מנת ''להבטיח את האינטרס הישראלי בשטחי C.''</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נוספו תקנים ומשאבים למינהל האזרחי לטובת השגת יעד זה?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האם המינהל האזרחי החל לתגבר את פעילות האכיפה שלו נגד ההפרות הנ''ל?</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24/08/2021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704D82D-465A-4C80-B40B-E7A86E52B36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2161310</vt:r8>
  </property>
</Properties>
</file>