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164.</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רצח רמזי בורקיני</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איימן עודה</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השר לביטחון הפנים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כ"ג באב התשפ"א (1 באוגוסט 2021):</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ביום 20.5.21 נרצח המנוח בורקיני(50) במקום עבודתו בסניף הדואר בשפרעם. המנוח היה מאוים במשך כחודש וחצי לפני הרצח, במהלכם בוצע ירי לעבר ביתו. המשטרה ידעה ועקבה אחר המקרה אך לא מנעה את הרצח.</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מדוע לא נתפסו המאיימים ונמנע הרצח?</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נתפסו חשודים?</w:t>
      </w:r>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ניתנת הגנה למשפחתו המפוחדת מפגיעה בהם?</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22/08/2021</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24438156f906bd21511b0ce725c4f4f6">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88BBF768-4FA8-4190-A76D-BADD37A9773A}"/>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2161122</vt:r8>
  </property>
</Properties>
</file>