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 עז-אדין מריח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בתמוז התשפ"א (16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עז-אדין מריח ת.ז-212700850, עצור כבר כחודש עקב המחאות על המלחמה על עזה. מאז מעצרו זכויותיו כעצור הופרו באופן בוטה, עז-אדין לא שוחרר ומעצרו מוארך ללא סיבה מוצדקת.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הנחיה לבקש הארכת מעצרו?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נשקלה חלופת מעצר? אם כן, מדוע לא שוחרר?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נשקלה אפשרות שיקום לצעירים במקום הליך מעצר?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F531A8B-AFBA-4D29-BF9F-03B96E456E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2159272</vt:r8>
  </property>
</Properties>
</file>