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1CD" w:rsidRDefault="00DC7A3A" w:rsidP="007641CD">
      <w:pPr>
        <w:jc w:val="center"/>
        <w:rPr>
          <w:rFonts w:cs="David"/>
          <w:rtl/>
        </w:rPr>
      </w:pPr>
      <w:bookmarkStart w:id="0" w:name="_GoBack"/>
      <w:bookmarkEnd w:id="0"/>
      <w:r w:rsidRPr="007641CD">
        <w:rPr>
          <w:rFonts w:cs="David" w:hint="cs"/>
          <w:noProof/>
        </w:rPr>
        <w:drawing>
          <wp:inline distT="0" distB="0" distL="0" distR="0" wp14:anchorId="75E90C32" wp14:editId="0885D187">
            <wp:extent cx="652145" cy="798830"/>
            <wp:effectExtent l="0" t="0" r="0" b="1270"/>
            <wp:docPr id="1" name="תמונה 1" title="סמל הכנס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2145" cy="798830"/>
                    </a:xfrm>
                    <a:prstGeom prst="rect">
                      <a:avLst/>
                    </a:prstGeom>
                    <a:noFill/>
                    <a:ln>
                      <a:noFill/>
                    </a:ln>
                  </pic:spPr>
                </pic:pic>
              </a:graphicData>
            </a:graphic>
          </wp:inline>
        </w:drawing>
      </w:r>
    </w:p>
    <w:p w:rsidR="00EE7EB1" w:rsidRPr="00A37A25" w:rsidRDefault="00EE7EB1" w:rsidP="007641CD">
      <w:pPr>
        <w:jc w:val="center"/>
        <w:rPr>
          <w:rFonts w:cs="Guttman Hatzvi"/>
          <w:b/>
          <w:bCs/>
          <w:rtl/>
        </w:rPr>
      </w:pPr>
      <w:r w:rsidRPr="00A37A25">
        <w:rPr>
          <w:rFonts w:cs="Guttman Hatzvi" w:hint="cs"/>
          <w:b/>
          <w:bCs/>
          <w:rtl/>
        </w:rPr>
        <w:t>ה</w:t>
      </w:r>
      <w:r w:rsidR="002773D8">
        <w:rPr>
          <w:rFonts w:cs="Guttman Hatzvi" w:hint="cs"/>
          <w:b/>
          <w:bCs/>
          <w:rtl/>
        </w:rPr>
        <w:t xml:space="preserve"> </w:t>
      </w:r>
      <w:r w:rsidRPr="00A37A25">
        <w:rPr>
          <w:rFonts w:cs="Guttman Hatzvi" w:hint="cs"/>
          <w:b/>
          <w:bCs/>
          <w:rtl/>
        </w:rPr>
        <w:t>כ</w:t>
      </w:r>
      <w:r w:rsidR="002773D8">
        <w:rPr>
          <w:rFonts w:cs="Guttman Hatzvi" w:hint="cs"/>
          <w:b/>
          <w:bCs/>
          <w:rtl/>
        </w:rPr>
        <w:t xml:space="preserve"> </w:t>
      </w:r>
      <w:r w:rsidRPr="00A37A25">
        <w:rPr>
          <w:rFonts w:cs="Guttman Hatzvi" w:hint="cs"/>
          <w:b/>
          <w:bCs/>
          <w:rtl/>
        </w:rPr>
        <w:t>נ</w:t>
      </w:r>
      <w:r w:rsidR="002773D8">
        <w:rPr>
          <w:rFonts w:cs="Guttman Hatzvi" w:hint="cs"/>
          <w:b/>
          <w:bCs/>
          <w:rtl/>
        </w:rPr>
        <w:t xml:space="preserve"> </w:t>
      </w:r>
      <w:r w:rsidRPr="00A37A25">
        <w:rPr>
          <w:rFonts w:cs="Guttman Hatzvi" w:hint="cs"/>
          <w:b/>
          <w:bCs/>
          <w:rtl/>
        </w:rPr>
        <w:t>ס</w:t>
      </w:r>
      <w:r w:rsidR="002773D8">
        <w:rPr>
          <w:rFonts w:cs="Guttman Hatzvi" w:hint="cs"/>
          <w:b/>
          <w:bCs/>
          <w:rtl/>
        </w:rPr>
        <w:t xml:space="preserve"> </w:t>
      </w:r>
      <w:r w:rsidRPr="00A37A25">
        <w:rPr>
          <w:rFonts w:cs="Guttman Hatzvi" w:hint="cs"/>
          <w:b/>
          <w:bCs/>
          <w:rtl/>
        </w:rPr>
        <w:t>ת</w:t>
      </w:r>
    </w:p>
    <w:p w:rsidR="00724070" w:rsidRPr="00201676" w:rsidRDefault="00724070" w:rsidP="00494374">
      <w:pPr>
        <w:jc w:val="both"/>
        <w:rPr>
          <w:rFonts w:cs="David"/>
          <w:rtl/>
        </w:rPr>
      </w:pPr>
    </w:p>
    <w:p w:rsidR="007641CD" w:rsidRPr="00A37A25" w:rsidRDefault="00724070" w:rsidP="007641CD">
      <w:pPr>
        <w:jc w:val="center"/>
        <w:rPr>
          <w:rFonts w:cs="Guttman Hatzvi"/>
          <w:b/>
          <w:bCs/>
          <w:sz w:val="80"/>
          <w:szCs w:val="80"/>
          <w:rtl/>
        </w:rPr>
      </w:pPr>
      <w:r w:rsidRPr="00A37A25">
        <w:rPr>
          <w:rFonts w:cs="Guttman Hatzvi" w:hint="cs"/>
          <w:b/>
          <w:bCs/>
          <w:sz w:val="80"/>
          <w:szCs w:val="80"/>
          <w:rtl/>
        </w:rPr>
        <w:t xml:space="preserve">מסקנות </w:t>
      </w:r>
    </w:p>
    <w:p w:rsidR="00724070" w:rsidRPr="00A37A25" w:rsidRDefault="006D0E78" w:rsidP="00627584">
      <w:pPr>
        <w:jc w:val="center"/>
        <w:rPr>
          <w:rFonts w:cs="Guttman Hatzvi"/>
          <w:sz w:val="50"/>
          <w:szCs w:val="50"/>
          <w:rtl/>
        </w:rPr>
      </w:pPr>
      <w:bookmarkStart w:id="1" w:name="CommitteeName"/>
      <w:r>
        <w:rPr>
          <w:rFonts w:cs="Guttman Hatzvi" w:hint="cs"/>
          <w:sz w:val="50"/>
          <w:szCs w:val="50"/>
          <w:rtl/>
        </w:rPr>
        <w:t>הוועדה המיוחדת לפניות הציבור</w:t>
      </w:r>
      <w:bookmarkEnd w:id="1"/>
    </w:p>
    <w:p w:rsidR="00724070" w:rsidRPr="00EE7EB1" w:rsidRDefault="00724070" w:rsidP="00067D2C">
      <w:pPr>
        <w:jc w:val="center"/>
        <w:rPr>
          <w:rFonts w:cs="Guttman Hatzvi"/>
          <w:b/>
          <w:bCs/>
          <w:sz w:val="36"/>
          <w:szCs w:val="36"/>
          <w:rtl/>
        </w:rPr>
      </w:pPr>
      <w:r w:rsidRPr="00EE7EB1">
        <w:rPr>
          <w:rFonts w:cs="Guttman Hatzvi" w:hint="cs"/>
          <w:b/>
          <w:bCs/>
          <w:sz w:val="36"/>
          <w:szCs w:val="36"/>
          <w:rtl/>
        </w:rPr>
        <w:t xml:space="preserve">בעקבות </w:t>
      </w:r>
      <w:r w:rsidR="00067D2C">
        <w:rPr>
          <w:rFonts w:cs="Guttman Hatzvi" w:hint="cs"/>
          <w:b/>
          <w:bCs/>
          <w:sz w:val="36"/>
          <w:szCs w:val="36"/>
          <w:rtl/>
        </w:rPr>
        <w:t>החלטה על דיון מהיר</w:t>
      </w:r>
    </w:p>
    <w:p w:rsidR="00724070" w:rsidRDefault="00724070" w:rsidP="00724070">
      <w:pPr>
        <w:jc w:val="center"/>
        <w:rPr>
          <w:rFonts w:cs="David"/>
          <w:sz w:val="72"/>
          <w:szCs w:val="72"/>
          <w:rtl/>
        </w:rPr>
      </w:pPr>
    </w:p>
    <w:p w:rsidR="00C874E1" w:rsidRDefault="00C874E1" w:rsidP="006D0E78">
      <w:pPr>
        <w:jc w:val="both"/>
        <w:rPr>
          <w:rFonts w:cs="David"/>
          <w:b/>
          <w:bCs/>
          <w:rtl/>
        </w:rPr>
        <w:sectPr w:rsidR="00C874E1" w:rsidSect="00EE7EB1">
          <w:headerReference w:type="even" r:id="rId11"/>
          <w:headerReference w:type="default" r:id="rId12"/>
          <w:footerReference w:type="even" r:id="rId13"/>
          <w:footerReference w:type="default" r:id="rId14"/>
          <w:headerReference w:type="first" r:id="rId15"/>
          <w:footerReference w:type="first" r:id="rId16"/>
          <w:pgSz w:w="11906" w:h="16838"/>
          <w:pgMar w:top="567" w:right="1797" w:bottom="1440" w:left="1797" w:header="709" w:footer="709" w:gutter="0"/>
          <w:cols w:space="708"/>
          <w:bidi/>
          <w:rtlGutter/>
          <w:docGrid w:linePitch="360"/>
        </w:sectPr>
      </w:pPr>
    </w:p>
    <w:p w:rsidR="008E7067" w:rsidRPr="00DE0E76" w:rsidRDefault="008E7067" w:rsidP="008E7067">
      <w:pPr>
        <w:rPr>
          <w:rFonts w:ascii="Calibri" w:eastAsia="Calibri" w:hAnsi="Calibri" w:cs="David"/>
          <w:b/>
          <w:bCs/>
          <w:rtl/>
        </w:rPr>
      </w:pPr>
      <w:bookmarkStart w:id="2" w:name="TitleSubjectAndPM"/>
      <w:bookmarkEnd w:id="2"/>
      <w:r>
        <w:rPr>
          <w:rFonts w:ascii="Calibri" w:eastAsia="Calibri" w:hAnsi="Calibri" w:cs="David" w:hint="cs"/>
          <w:b/>
          <w:bCs/>
          <w:rtl/>
        </w:rPr>
        <w:t>הכנסת העשרים-וארבע                                                                                 כ"ט באדר א' תשפ"ב</w:t>
      </w:r>
    </w:p>
    <w:p w:rsidR="008E7067" w:rsidRPr="00DE0E76" w:rsidRDefault="008E7067" w:rsidP="008E7067">
      <w:pPr>
        <w:rPr>
          <w:rFonts w:ascii="Calibri" w:eastAsia="Calibri" w:hAnsi="Calibri" w:cs="David"/>
          <w:b/>
          <w:bCs/>
          <w:rtl/>
        </w:rPr>
      </w:pPr>
      <w:r w:rsidRPr="00DE0E76">
        <w:rPr>
          <w:rFonts w:ascii="Calibri" w:eastAsia="Calibri" w:hAnsi="Calibri" w:cs="David" w:hint="cs"/>
          <w:b/>
          <w:bCs/>
          <w:rtl/>
        </w:rPr>
        <w:t xml:space="preserve">מושב </w:t>
      </w:r>
      <w:r>
        <w:rPr>
          <w:rFonts w:ascii="Calibri" w:eastAsia="Calibri" w:hAnsi="Calibri" w:cs="David" w:hint="cs"/>
          <w:b/>
          <w:bCs/>
          <w:rtl/>
        </w:rPr>
        <w:t xml:space="preserve">שני                                                                                                        02 במרץ 2022       </w:t>
      </w:r>
    </w:p>
    <w:p w:rsidR="008E7067" w:rsidRDefault="008E7067" w:rsidP="008E7067">
      <w:pPr>
        <w:jc w:val="center"/>
        <w:rPr>
          <w:rFonts w:cs="David"/>
          <w:rtl/>
        </w:rPr>
      </w:pPr>
    </w:p>
    <w:p w:rsidR="008E7067" w:rsidRDefault="008E7067" w:rsidP="008E7067">
      <w:pPr>
        <w:jc w:val="center"/>
        <w:rPr>
          <w:rFonts w:ascii="Calibri" w:eastAsia="Calibri" w:hAnsi="Calibri" w:cs="David"/>
          <w:b/>
          <w:bCs/>
          <w:rtl/>
        </w:rPr>
      </w:pPr>
    </w:p>
    <w:p w:rsidR="008E7067" w:rsidRDefault="008E7067" w:rsidP="008E7067">
      <w:pPr>
        <w:jc w:val="center"/>
        <w:rPr>
          <w:rFonts w:ascii="Calibri" w:eastAsia="Calibri" w:hAnsi="Calibri" w:cs="David"/>
          <w:b/>
          <w:bCs/>
          <w:rtl/>
        </w:rPr>
      </w:pPr>
    </w:p>
    <w:p w:rsidR="008E7067" w:rsidRPr="005F0B26" w:rsidRDefault="008E7067" w:rsidP="008E7067">
      <w:pPr>
        <w:jc w:val="center"/>
        <w:rPr>
          <w:rFonts w:ascii="Calibri" w:eastAsia="Calibri" w:hAnsi="Calibri" w:cs="David"/>
          <w:b/>
          <w:bCs/>
          <w:rtl/>
        </w:rPr>
      </w:pPr>
      <w:r w:rsidRPr="005F0B26">
        <w:rPr>
          <w:rFonts w:ascii="Calibri" w:eastAsia="Calibri" w:hAnsi="Calibri" w:cs="David" w:hint="cs"/>
          <w:b/>
          <w:bCs/>
          <w:rtl/>
        </w:rPr>
        <w:t xml:space="preserve">בנושא: </w:t>
      </w:r>
    </w:p>
    <w:p w:rsidR="008E7067" w:rsidRPr="005F0B26" w:rsidRDefault="008E7067" w:rsidP="008E7067">
      <w:pPr>
        <w:jc w:val="center"/>
        <w:rPr>
          <w:rFonts w:ascii="Calibri" w:eastAsia="Calibri" w:hAnsi="Calibri" w:cs="David"/>
          <w:b/>
          <w:bCs/>
        </w:rPr>
      </w:pPr>
      <w:r w:rsidRPr="005F0B26">
        <w:rPr>
          <w:rFonts w:ascii="Calibri" w:eastAsia="Calibri" w:hAnsi="Calibri" w:cs="David" w:hint="cs"/>
          <w:b/>
          <w:bCs/>
          <w:rtl/>
        </w:rPr>
        <w:t>מחסור במוניות נגישות לנכים</w:t>
      </w:r>
    </w:p>
    <w:p w:rsidR="008E7067" w:rsidRPr="005F0B26" w:rsidRDefault="008E7067" w:rsidP="008E7067">
      <w:pPr>
        <w:jc w:val="center"/>
        <w:rPr>
          <w:rFonts w:ascii="Calibri" w:eastAsia="Calibri" w:hAnsi="Calibri" w:cs="David"/>
          <w:b/>
          <w:bCs/>
          <w:rtl/>
        </w:rPr>
      </w:pPr>
    </w:p>
    <w:p w:rsidR="008E7067" w:rsidRPr="005F0B26" w:rsidRDefault="008E7067" w:rsidP="008E7067">
      <w:pPr>
        <w:jc w:val="center"/>
        <w:rPr>
          <w:rFonts w:ascii="Calibri" w:eastAsia="Calibri" w:hAnsi="Calibri" w:cs="David"/>
          <w:b/>
          <w:bCs/>
          <w:rtl/>
        </w:rPr>
      </w:pPr>
    </w:p>
    <w:p w:rsidR="008E7067" w:rsidRPr="005F0B26" w:rsidRDefault="008E7067" w:rsidP="008E7067">
      <w:pPr>
        <w:jc w:val="center"/>
        <w:rPr>
          <w:rFonts w:ascii="Calibri" w:eastAsia="Calibri" w:hAnsi="Calibri" w:cs="David"/>
          <w:b/>
          <w:bCs/>
          <w:rtl/>
        </w:rPr>
      </w:pPr>
      <w:r w:rsidRPr="005F0B26">
        <w:rPr>
          <w:rFonts w:ascii="Calibri" w:eastAsia="Calibri" w:hAnsi="Calibri" w:cs="David" w:hint="cs"/>
          <w:b/>
          <w:bCs/>
          <w:rtl/>
        </w:rPr>
        <w:t xml:space="preserve">של חברי-הכנסת: </w:t>
      </w:r>
    </w:p>
    <w:p w:rsidR="008E7067" w:rsidRPr="005F0B26" w:rsidRDefault="008E7067" w:rsidP="008E7067">
      <w:pPr>
        <w:jc w:val="center"/>
        <w:rPr>
          <w:rFonts w:ascii="Calibri" w:eastAsia="Calibri" w:hAnsi="Calibri" w:cs="David"/>
          <w:b/>
          <w:bCs/>
          <w:rtl/>
        </w:rPr>
      </w:pPr>
      <w:r w:rsidRPr="005F0B26">
        <w:rPr>
          <w:rFonts w:ascii="Calibri" w:eastAsia="Calibri" w:hAnsi="Calibri" w:cs="David" w:hint="cs"/>
          <w:b/>
          <w:bCs/>
          <w:rtl/>
        </w:rPr>
        <w:t>אורי מקלב, עופר כסיף וינון אזולאי</w:t>
      </w:r>
    </w:p>
    <w:p w:rsidR="008E7067" w:rsidRPr="00470BD5" w:rsidRDefault="008E7067" w:rsidP="008E7067">
      <w:pPr>
        <w:jc w:val="center"/>
        <w:rPr>
          <w:rFonts w:ascii="Calibri" w:eastAsia="Calibri" w:hAnsi="Calibri" w:cs="David"/>
          <w:b/>
          <w:bCs/>
          <w:rtl/>
        </w:rPr>
      </w:pPr>
    </w:p>
    <w:p w:rsidR="008E7067" w:rsidRDefault="008E7067" w:rsidP="008E7067">
      <w:pPr>
        <w:jc w:val="both"/>
        <w:rPr>
          <w:rFonts w:ascii="Calibri" w:eastAsia="Calibri" w:hAnsi="Calibri" w:cs="David"/>
          <w:rtl/>
        </w:rPr>
      </w:pPr>
      <w:r>
        <w:rPr>
          <w:rFonts w:ascii="Calibri" w:eastAsia="Calibri" w:hAnsi="Calibri" w:cs="David" w:hint="cs"/>
          <w:rtl/>
        </w:rPr>
        <w:t>ביום</w:t>
      </w:r>
      <w:r w:rsidRPr="00DE0E76">
        <w:rPr>
          <w:rFonts w:ascii="Calibri" w:eastAsia="Calibri" w:hAnsi="Calibri" w:cs="David" w:hint="cs"/>
          <w:rtl/>
        </w:rPr>
        <w:t xml:space="preserve"> </w:t>
      </w:r>
      <w:r>
        <w:rPr>
          <w:rFonts w:ascii="Calibri" w:eastAsia="Calibri" w:hAnsi="Calibri" w:cs="David"/>
          <w:rtl/>
        </w:rPr>
        <w:fldChar w:fldCharType="begin"/>
      </w:r>
      <w:r>
        <w:rPr>
          <w:rFonts w:ascii="Calibri" w:eastAsia="Calibri" w:hAnsi="Calibri" w:cs="David"/>
          <w:rtl/>
        </w:rPr>
        <w:instrText xml:space="preserve"> </w:instrText>
      </w:r>
      <w:r>
        <w:rPr>
          <w:rFonts w:ascii="Calibri" w:eastAsia="Calibri" w:hAnsi="Calibri" w:cs="David" w:hint="cs"/>
        </w:rPr>
        <w:instrText>DOCPROPERTY  DocDateHeb  \* MERGEFORMAT</w:instrText>
      </w:r>
      <w:r>
        <w:rPr>
          <w:rFonts w:ascii="Calibri" w:eastAsia="Calibri" w:hAnsi="Calibri" w:cs="David"/>
          <w:rtl/>
        </w:rPr>
        <w:instrText xml:space="preserve"> </w:instrText>
      </w:r>
      <w:r>
        <w:rPr>
          <w:rFonts w:ascii="Calibri" w:eastAsia="Calibri" w:hAnsi="Calibri" w:cs="David"/>
          <w:rtl/>
        </w:rPr>
        <w:fldChar w:fldCharType="separate"/>
      </w:r>
      <w:r>
        <w:rPr>
          <w:rFonts w:ascii="Calibri" w:eastAsia="Calibri" w:hAnsi="Calibri" w:cs="David" w:hint="cs"/>
          <w:rtl/>
        </w:rPr>
        <w:t>י"ג באדר א' תשפ"ב</w:t>
      </w:r>
      <w:r>
        <w:rPr>
          <w:rFonts w:ascii="Calibri" w:eastAsia="Calibri" w:hAnsi="Calibri" w:cs="David"/>
          <w:rtl/>
        </w:rPr>
        <w:fldChar w:fldCharType="end"/>
      </w:r>
      <w:r w:rsidRPr="00470BD5">
        <w:rPr>
          <w:rFonts w:ascii="Calibri" w:eastAsia="Calibri" w:hAnsi="Calibri" w:cs="David" w:hint="cs"/>
          <w:rtl/>
        </w:rPr>
        <w:t>,</w:t>
      </w:r>
      <w:r w:rsidRPr="00DE0E76">
        <w:rPr>
          <w:rFonts w:ascii="Calibri" w:eastAsia="Calibri" w:hAnsi="Calibri" w:cs="David" w:hint="cs"/>
          <w:rtl/>
        </w:rPr>
        <w:t xml:space="preserve"> </w:t>
      </w:r>
      <w:r>
        <w:rPr>
          <w:rFonts w:ascii="Calibri" w:eastAsia="Calibri" w:hAnsi="Calibri" w:cs="David" w:hint="cs"/>
          <w:rtl/>
        </w:rPr>
        <w:t>14 בפברואר 2022,</w:t>
      </w:r>
      <w:r w:rsidRPr="00470BD5">
        <w:rPr>
          <w:rFonts w:ascii="Calibri" w:eastAsia="Calibri" w:hAnsi="Calibri" w:cs="David" w:hint="cs"/>
          <w:rtl/>
        </w:rPr>
        <w:t xml:space="preserve"> החליטו יושב-ראש הכנסת והסגנים להעביר לדיון מהיר בוועד</w:t>
      </w:r>
      <w:r>
        <w:rPr>
          <w:rFonts w:ascii="Calibri" w:eastAsia="Calibri" w:hAnsi="Calibri" w:cs="David" w:hint="cs"/>
          <w:rtl/>
        </w:rPr>
        <w:t xml:space="preserve">ה המיוחדת לפניות הציבור את הצעותיהם </w:t>
      </w:r>
      <w:r w:rsidRPr="0082443F">
        <w:rPr>
          <w:rFonts w:ascii="Calibri" w:eastAsia="Calibri" w:hAnsi="Calibri" w:cs="David" w:hint="cs"/>
          <w:rtl/>
        </w:rPr>
        <w:t>של חבר</w:t>
      </w:r>
      <w:r>
        <w:rPr>
          <w:rFonts w:ascii="Calibri" w:eastAsia="Calibri" w:hAnsi="Calibri" w:cs="David" w:hint="cs"/>
          <w:rtl/>
        </w:rPr>
        <w:t>י</w:t>
      </w:r>
      <w:r w:rsidRPr="0082443F">
        <w:rPr>
          <w:rFonts w:ascii="Calibri" w:eastAsia="Calibri" w:hAnsi="Calibri" w:cs="David" w:hint="cs"/>
          <w:rtl/>
        </w:rPr>
        <w:t xml:space="preserve"> הכנסת</w:t>
      </w:r>
      <w:r>
        <w:rPr>
          <w:rFonts w:ascii="Calibri" w:eastAsia="Calibri" w:hAnsi="Calibri" w:cs="David" w:hint="cs"/>
          <w:rtl/>
        </w:rPr>
        <w:t xml:space="preserve"> אורי מקלב, עופר כסיף וינון אזולאי </w:t>
      </w:r>
      <w:r w:rsidRPr="00470BD5">
        <w:rPr>
          <w:rFonts w:ascii="Calibri" w:eastAsia="Calibri" w:hAnsi="Calibri" w:cs="David" w:hint="cs"/>
          <w:rtl/>
        </w:rPr>
        <w:t>בנושא</w:t>
      </w:r>
      <w:r>
        <w:rPr>
          <w:rFonts w:ascii="Calibri" w:eastAsia="Calibri" w:hAnsi="Calibri" w:cs="David" w:hint="cs"/>
          <w:rtl/>
        </w:rPr>
        <w:t xml:space="preserve"> מחסור במוניות נגישות לנכים.</w:t>
      </w:r>
    </w:p>
    <w:p w:rsidR="008E7067" w:rsidRPr="00470BD5" w:rsidRDefault="008E7067" w:rsidP="008E7067">
      <w:pPr>
        <w:jc w:val="both"/>
        <w:rPr>
          <w:rFonts w:ascii="Calibri" w:eastAsia="Calibri" w:hAnsi="Calibri" w:cs="David"/>
          <w:rtl/>
        </w:rPr>
      </w:pPr>
    </w:p>
    <w:p w:rsidR="008E7067" w:rsidRPr="00470BD5" w:rsidRDefault="008E7067" w:rsidP="008E7067">
      <w:pPr>
        <w:jc w:val="both"/>
        <w:rPr>
          <w:rFonts w:ascii="Calibri" w:eastAsia="Calibri" w:hAnsi="Calibri" w:cs="David"/>
          <w:rtl/>
        </w:rPr>
      </w:pPr>
      <w:r>
        <w:rPr>
          <w:rFonts w:ascii="Calibri" w:eastAsia="Calibri" w:hAnsi="Calibri" w:cs="David" w:hint="cs"/>
          <w:rtl/>
        </w:rPr>
        <w:t>ביום</w:t>
      </w:r>
      <w:r w:rsidRPr="00DE0E76">
        <w:rPr>
          <w:rFonts w:ascii="Calibri" w:eastAsia="Calibri" w:hAnsi="Calibri" w:cs="David" w:hint="cs"/>
          <w:rtl/>
        </w:rPr>
        <w:t xml:space="preserve"> </w:t>
      </w:r>
      <w:r>
        <w:rPr>
          <w:rFonts w:ascii="Calibri" w:eastAsia="Calibri" w:hAnsi="Calibri" w:cs="David" w:hint="cs"/>
          <w:rtl/>
        </w:rPr>
        <w:t xml:space="preserve">כ"ז </w:t>
      </w:r>
      <w:r>
        <w:rPr>
          <w:rFonts w:ascii="Calibri" w:eastAsia="Calibri" w:hAnsi="Calibri" w:cs="David"/>
          <w:rtl/>
        </w:rPr>
        <w:fldChar w:fldCharType="begin"/>
      </w:r>
      <w:r>
        <w:rPr>
          <w:rFonts w:ascii="Calibri" w:eastAsia="Calibri" w:hAnsi="Calibri" w:cs="David"/>
          <w:rtl/>
        </w:rPr>
        <w:instrText xml:space="preserve"> </w:instrText>
      </w:r>
      <w:r>
        <w:rPr>
          <w:rFonts w:ascii="Calibri" w:eastAsia="Calibri" w:hAnsi="Calibri" w:cs="David" w:hint="cs"/>
        </w:rPr>
        <w:instrText>DOCPROPERTY  DocDateHeb  \* MERGEFORMAT</w:instrText>
      </w:r>
      <w:r>
        <w:rPr>
          <w:rFonts w:ascii="Calibri" w:eastAsia="Calibri" w:hAnsi="Calibri" w:cs="David"/>
          <w:rtl/>
        </w:rPr>
        <w:instrText xml:space="preserve"> </w:instrText>
      </w:r>
      <w:r>
        <w:rPr>
          <w:rFonts w:ascii="Calibri" w:eastAsia="Calibri" w:hAnsi="Calibri" w:cs="David"/>
          <w:rtl/>
        </w:rPr>
        <w:fldChar w:fldCharType="separate"/>
      </w:r>
      <w:r>
        <w:rPr>
          <w:rFonts w:ascii="Calibri" w:eastAsia="Calibri" w:hAnsi="Calibri" w:cs="David" w:hint="cs"/>
          <w:rtl/>
        </w:rPr>
        <w:t>באדר א' תשפ"ב</w:t>
      </w:r>
      <w:r>
        <w:rPr>
          <w:rFonts w:ascii="Calibri" w:eastAsia="Calibri" w:hAnsi="Calibri" w:cs="David"/>
          <w:rtl/>
        </w:rPr>
        <w:fldChar w:fldCharType="end"/>
      </w:r>
      <w:r w:rsidRPr="00DE0E76">
        <w:rPr>
          <w:rFonts w:ascii="Calibri" w:eastAsia="Calibri" w:hAnsi="Calibri" w:cs="David" w:hint="cs"/>
          <w:rtl/>
        </w:rPr>
        <w:t xml:space="preserve">, </w:t>
      </w:r>
      <w:r>
        <w:rPr>
          <w:rFonts w:ascii="Calibri" w:eastAsia="Calibri" w:hAnsi="Calibri" w:cs="David"/>
          <w:rtl/>
        </w:rPr>
        <w:fldChar w:fldCharType="begin"/>
      </w:r>
      <w:r>
        <w:rPr>
          <w:rFonts w:ascii="Calibri" w:eastAsia="Calibri" w:hAnsi="Calibri" w:cs="David"/>
          <w:rtl/>
        </w:rPr>
        <w:instrText xml:space="preserve"> </w:instrText>
      </w:r>
      <w:r>
        <w:rPr>
          <w:rFonts w:ascii="Calibri" w:eastAsia="Calibri" w:hAnsi="Calibri" w:cs="David" w:hint="cs"/>
        </w:rPr>
        <w:instrText>DOCPROPERTY  DocDateEng  \* MERGEFORMAT</w:instrText>
      </w:r>
      <w:r>
        <w:rPr>
          <w:rFonts w:ascii="Calibri" w:eastAsia="Calibri" w:hAnsi="Calibri" w:cs="David"/>
          <w:rtl/>
        </w:rPr>
        <w:instrText xml:space="preserve"> </w:instrText>
      </w:r>
      <w:r>
        <w:rPr>
          <w:rFonts w:ascii="Calibri" w:eastAsia="Calibri" w:hAnsi="Calibri" w:cs="David"/>
          <w:rtl/>
        </w:rPr>
        <w:fldChar w:fldCharType="separate"/>
      </w:r>
      <w:r>
        <w:rPr>
          <w:rFonts w:ascii="Calibri" w:eastAsia="Calibri" w:hAnsi="Calibri" w:cs="David" w:hint="cs"/>
          <w:rtl/>
        </w:rPr>
        <w:t>28 בפברואר 2022</w:t>
      </w:r>
      <w:r>
        <w:rPr>
          <w:rFonts w:ascii="Calibri" w:eastAsia="Calibri" w:hAnsi="Calibri" w:cs="David"/>
          <w:rtl/>
        </w:rPr>
        <w:fldChar w:fldCharType="end"/>
      </w:r>
      <w:r w:rsidRPr="00470BD5">
        <w:rPr>
          <w:rFonts w:ascii="Calibri" w:eastAsia="Calibri" w:hAnsi="Calibri" w:cs="David" w:hint="cs"/>
          <w:rtl/>
        </w:rPr>
        <w:t>, התקיים דיון בנושא בוועדה, בראשות</w:t>
      </w:r>
      <w:r>
        <w:rPr>
          <w:rFonts w:ascii="Calibri" w:eastAsia="Calibri" w:hAnsi="Calibri" w:cs="David" w:hint="cs"/>
          <w:rtl/>
        </w:rPr>
        <w:t xml:space="preserve"> יושבת-ראש הוועדה</w:t>
      </w:r>
      <w:r w:rsidRPr="00470BD5">
        <w:rPr>
          <w:rFonts w:ascii="Calibri" w:eastAsia="Calibri" w:hAnsi="Calibri" w:cs="David" w:hint="cs"/>
          <w:rtl/>
        </w:rPr>
        <w:t xml:space="preserve"> </w:t>
      </w:r>
      <w:r>
        <w:rPr>
          <w:rFonts w:ascii="Calibri" w:eastAsia="Calibri" w:hAnsi="Calibri" w:cs="David" w:hint="cs"/>
          <w:rtl/>
        </w:rPr>
        <w:t>חברת-הכנסת יעל רון בן-משה.</w:t>
      </w:r>
    </w:p>
    <w:p w:rsidR="008E7067" w:rsidRPr="00470BD5" w:rsidRDefault="008E7067" w:rsidP="008E7067">
      <w:pPr>
        <w:jc w:val="both"/>
        <w:rPr>
          <w:rFonts w:ascii="Calibri" w:eastAsia="Calibri" w:hAnsi="Calibri" w:cs="David"/>
          <w:rtl/>
        </w:rPr>
      </w:pPr>
      <w:r>
        <w:rPr>
          <w:rFonts w:ascii="Calibri" w:eastAsia="Calibri" w:hAnsi="Calibri" w:cs="David" w:hint="cs"/>
          <w:rtl/>
        </w:rPr>
        <w:t xml:space="preserve"> </w:t>
      </w:r>
    </w:p>
    <w:p w:rsidR="008E7067" w:rsidRDefault="008E7067" w:rsidP="008E7067">
      <w:pPr>
        <w:jc w:val="both"/>
        <w:rPr>
          <w:rFonts w:ascii="Calibri" w:eastAsia="Calibri" w:hAnsi="Calibri" w:cs="David"/>
          <w:rtl/>
        </w:rPr>
      </w:pPr>
      <w:r w:rsidRPr="00470BD5">
        <w:rPr>
          <w:rFonts w:ascii="Calibri" w:eastAsia="Calibri" w:hAnsi="Calibri" w:cs="David" w:hint="cs"/>
          <w:b/>
          <w:bCs/>
          <w:rtl/>
        </w:rPr>
        <w:t xml:space="preserve">בדיון השתתפו </w:t>
      </w:r>
      <w:r>
        <w:rPr>
          <w:rFonts w:ascii="Calibri" w:eastAsia="Calibri" w:hAnsi="Calibri" w:cs="David" w:hint="cs"/>
          <w:rtl/>
        </w:rPr>
        <w:t>נציגי משרד התחבורה והבטיחות בדרכים, הרשות הארצית לתחבורה ציבורית, משרד האוצר, נציבות שוויון זכויות לאנשים עם מוגבלות, המוסד לביטוח לאומי, מרכז השלטון המקומי, איגוד נהגי המוניות הארצי, עמותת נגישות ישראל, קואליציית ילדים עם צרכים מיוחדים ומוזמנים נוספים.</w:t>
      </w:r>
    </w:p>
    <w:p w:rsidR="008E7067" w:rsidRDefault="008E7067" w:rsidP="008E7067">
      <w:pPr>
        <w:jc w:val="both"/>
        <w:rPr>
          <w:rFonts w:ascii="Calibri" w:eastAsia="Calibri" w:hAnsi="Calibri" w:cs="David"/>
          <w:rtl/>
        </w:rPr>
      </w:pPr>
    </w:p>
    <w:p w:rsidR="008E7067" w:rsidRDefault="008E7067" w:rsidP="008E7067">
      <w:pPr>
        <w:jc w:val="both"/>
        <w:rPr>
          <w:rFonts w:ascii="Calibri" w:eastAsia="Calibri" w:hAnsi="Calibri" w:cs="David"/>
          <w:rtl/>
        </w:rPr>
      </w:pPr>
      <w:r>
        <w:rPr>
          <w:rFonts w:ascii="Calibri" w:eastAsia="Calibri" w:hAnsi="Calibri" w:cs="David" w:hint="cs"/>
          <w:rtl/>
        </w:rPr>
        <w:t xml:space="preserve">חברי הכנסת אמרו בדיון כי יש מחסור במוניות נגישות לאנשים עם מוגבלות. בשנת 2014 התקין שר התחבורה תקנות שבמסגרתן יוענקו 1,000 רישיונות מיוחדים להפעלת מונית נגישה שתשרת אנשים עם מוגבלות, וכמו כן עלות האגרה ליחיד בסך 242,768 ₪ תפחת למחצית מסכום זה ותאגיד או חברה ישלמו 10,000 ₪ בלבד לכל </w:t>
      </w:r>
      <w:proofErr w:type="spellStart"/>
      <w:r>
        <w:rPr>
          <w:rFonts w:ascii="Calibri" w:eastAsia="Calibri" w:hAnsi="Calibri" w:cs="David" w:hint="cs"/>
          <w:rtl/>
        </w:rPr>
        <w:t>רשיון</w:t>
      </w:r>
      <w:proofErr w:type="spellEnd"/>
      <w:r>
        <w:rPr>
          <w:rFonts w:ascii="Calibri" w:eastAsia="Calibri" w:hAnsi="Calibri" w:cs="David" w:hint="cs"/>
          <w:rtl/>
        </w:rPr>
        <w:t>.</w:t>
      </w:r>
      <w:r w:rsidRPr="005F0B26">
        <w:rPr>
          <w:rFonts w:ascii="Calibri" w:eastAsia="Calibri" w:hAnsi="Calibri" w:cs="David" w:hint="cs"/>
          <w:rtl/>
        </w:rPr>
        <w:t xml:space="preserve"> </w:t>
      </w:r>
      <w:r>
        <w:rPr>
          <w:rFonts w:ascii="Calibri" w:eastAsia="Calibri" w:hAnsi="Calibri" w:cs="David" w:hint="cs"/>
          <w:rtl/>
        </w:rPr>
        <w:t xml:space="preserve">בעל רישיון למונית נגישה המבקש להמיר את ההיתר לרישיון מונית רגילה ישלם את ההפרש, אך בתום עשר שנים מיום קבלת הרישיון יהיה פטור מתשלום ההפרש. </w:t>
      </w:r>
    </w:p>
    <w:p w:rsidR="008E7067" w:rsidRDefault="008E7067" w:rsidP="008E7067">
      <w:pPr>
        <w:jc w:val="both"/>
        <w:rPr>
          <w:rFonts w:ascii="Calibri" w:eastAsia="Calibri" w:hAnsi="Calibri" w:cs="David"/>
          <w:rtl/>
        </w:rPr>
      </w:pPr>
    </w:p>
    <w:p w:rsidR="008E7067" w:rsidRDefault="008E7067" w:rsidP="008E7067">
      <w:pPr>
        <w:jc w:val="both"/>
        <w:rPr>
          <w:rFonts w:ascii="Tahoma" w:hAnsi="Tahoma" w:cs="David"/>
          <w:noProof/>
          <w:rtl/>
        </w:rPr>
      </w:pPr>
      <w:r>
        <w:rPr>
          <w:rFonts w:ascii="Tahoma" w:hAnsi="Tahoma" w:cs="David" w:hint="cs"/>
          <w:noProof/>
          <w:rtl/>
        </w:rPr>
        <w:t>עוד הוסיפו כי באתר משרד התחבורה מפורסמות רשימות לא מלאות ולא מעודכנות של בעלי מוניות פרטיים ותאגידים שאמורים להפעיל את המוניות המונגשות. חלק גדול ממספרי הטלפון המפורסמים שגויים, בחלק מהמספרים אין מענה כלל או שזמן המענה ארוך מהרגיל.</w:t>
      </w:r>
    </w:p>
    <w:p w:rsidR="008E7067" w:rsidRDefault="008E7067" w:rsidP="008E7067">
      <w:pPr>
        <w:jc w:val="both"/>
        <w:rPr>
          <w:rFonts w:ascii="Tahoma" w:hAnsi="Tahoma" w:cs="David"/>
          <w:noProof/>
          <w:rtl/>
        </w:rPr>
      </w:pPr>
    </w:p>
    <w:p w:rsidR="008E7067" w:rsidRPr="000F705C" w:rsidRDefault="008E7067" w:rsidP="008E7067">
      <w:pPr>
        <w:jc w:val="both"/>
        <w:rPr>
          <w:rFonts w:ascii="Tahoma" w:hAnsi="Tahoma" w:cs="David"/>
          <w:noProof/>
          <w:rtl/>
        </w:rPr>
      </w:pPr>
      <w:r>
        <w:rPr>
          <w:rFonts w:ascii="Tahoma" w:hAnsi="Tahoma" w:cs="David" w:hint="cs"/>
          <w:noProof/>
          <w:rtl/>
        </w:rPr>
        <w:t xml:space="preserve"> </w:t>
      </w:r>
      <w:r>
        <w:rPr>
          <w:rFonts w:ascii="Calibri" w:eastAsia="Calibri" w:hAnsi="Calibri" w:cs="David" w:hint="cs"/>
          <w:rtl/>
        </w:rPr>
        <w:t xml:space="preserve">עוד אמרו כי על פי התקנות, מחיר הנסיעה במונית המונגשת חייב להיות זהה למחיר הרגיל בשוק וזמן הגעת המונית לא יעלה על 30 דקות מרגע הזמנתה, ואולם לא כך קורה. מדובר במחירים מופקעים של מאות אחוזים. "ייתכן שחלק </w:t>
      </w:r>
      <w:r w:rsidRPr="000F705C">
        <w:rPr>
          <w:rFonts w:ascii="Tahoma" w:hAnsi="Tahoma" w:cs="David" w:hint="cs"/>
          <w:noProof/>
          <w:rtl/>
        </w:rPr>
        <w:t>מהזוכים שקיבלו את ההטבה, אינם מפעילים כלל מונית נגישה, אלא רכשו רכב לצורך עצמי והצהירו שהם מ</w:t>
      </w:r>
      <w:r>
        <w:rPr>
          <w:rFonts w:ascii="Tahoma" w:hAnsi="Tahoma" w:cs="David" w:hint="cs"/>
          <w:noProof/>
          <w:rtl/>
        </w:rPr>
        <w:t>ונית נגישה, רק לצורך קבלת ההטבה", ציין ח"כ מקלב.</w:t>
      </w:r>
    </w:p>
    <w:p w:rsidR="008E7067" w:rsidRDefault="008E7067" w:rsidP="008E7067">
      <w:pPr>
        <w:jc w:val="both"/>
        <w:rPr>
          <w:rFonts w:ascii="Calibri" w:eastAsia="Calibri" w:hAnsi="Calibri" w:cs="David"/>
          <w:rtl/>
        </w:rPr>
      </w:pPr>
      <w:r w:rsidRPr="000F705C">
        <w:rPr>
          <w:noProof/>
          <w:sz w:val="28"/>
          <w:szCs w:val="28"/>
        </w:rPr>
        <w:lastRenderedPageBreak/>
        <w:br/>
      </w:r>
    </w:p>
    <w:p w:rsidR="008E7067" w:rsidRPr="00480132" w:rsidRDefault="008E7067" w:rsidP="008E7067">
      <w:pPr>
        <w:jc w:val="both"/>
        <w:rPr>
          <w:rFonts w:ascii="Calibri" w:eastAsia="Calibri" w:hAnsi="Calibri" w:cs="David"/>
          <w:rtl/>
        </w:rPr>
      </w:pPr>
    </w:p>
    <w:p w:rsidR="008E7067" w:rsidRDefault="008E7067" w:rsidP="008E7067">
      <w:pPr>
        <w:jc w:val="both"/>
        <w:rPr>
          <w:rFonts w:ascii="Calibri" w:eastAsia="Calibri" w:hAnsi="Calibri" w:cs="David"/>
          <w:rtl/>
        </w:rPr>
      </w:pPr>
      <w:r w:rsidRPr="00470BD5">
        <w:rPr>
          <w:rFonts w:ascii="Calibri" w:eastAsia="Calibri" w:hAnsi="Calibri" w:cs="David" w:hint="cs"/>
          <w:b/>
          <w:bCs/>
          <w:rtl/>
        </w:rPr>
        <w:t>להלן סיכום הישיבה והמלצות הוועדה</w:t>
      </w:r>
      <w:r w:rsidRPr="00470BD5">
        <w:rPr>
          <w:rFonts w:ascii="Calibri" w:eastAsia="Calibri" w:hAnsi="Calibri" w:cs="David" w:hint="cs"/>
          <w:rtl/>
        </w:rPr>
        <w:t>:</w:t>
      </w:r>
    </w:p>
    <w:p w:rsidR="008E7067" w:rsidRDefault="008E7067" w:rsidP="008E7067">
      <w:pPr>
        <w:jc w:val="both"/>
        <w:rPr>
          <w:rFonts w:ascii="Calibri" w:eastAsia="Calibri" w:hAnsi="Calibri" w:cs="David"/>
          <w:rtl/>
        </w:rPr>
      </w:pPr>
    </w:p>
    <w:p w:rsidR="008E7067" w:rsidRPr="003F2409" w:rsidRDefault="008E7067" w:rsidP="008E7067">
      <w:pPr>
        <w:spacing w:after="160" w:line="259" w:lineRule="auto"/>
        <w:jc w:val="both"/>
        <w:rPr>
          <w:rFonts w:ascii="David" w:eastAsia="Calibri" w:hAnsi="David" w:cs="David"/>
        </w:rPr>
      </w:pPr>
      <w:r>
        <w:rPr>
          <w:rFonts w:ascii="Calibri" w:eastAsia="Calibri" w:hAnsi="Calibri" w:cs="David" w:hint="cs"/>
          <w:rtl/>
        </w:rPr>
        <w:t xml:space="preserve">הוועדה מתרשמת כי בהיעדר פיקוח של משרד התחבורה על מספר המוניות הנגישות לאנשים עם מוגבלות נוצר חוסר משמעותי בשוק. מחיר נסיעה במונית מונגשת מופקע בניגוד לחוק, ואי-אפשר להוכיח אם כלל המוניות שנהנות מסבסוד של הרישיון שקיבלו ממשרד התחבורה אכן פועלות על פי חוק. </w:t>
      </w:r>
      <w:r w:rsidRPr="003F2409">
        <w:rPr>
          <w:rFonts w:ascii="David" w:eastAsia="Calibri" w:hAnsi="David" w:cs="David" w:hint="cs"/>
          <w:rtl/>
        </w:rPr>
        <w:t>היכולת לנוע ממקום למקום היא זכות בסיסית לכל אדם</w:t>
      </w:r>
      <w:r>
        <w:rPr>
          <w:rFonts w:ascii="David" w:eastAsia="Calibri" w:hAnsi="David" w:cs="David" w:hint="cs"/>
          <w:rtl/>
        </w:rPr>
        <w:t>, אך</w:t>
      </w:r>
      <w:r w:rsidRPr="003F2409">
        <w:rPr>
          <w:rFonts w:ascii="David" w:eastAsia="Calibri" w:hAnsi="David" w:cs="David" w:hint="cs"/>
          <w:rtl/>
        </w:rPr>
        <w:t xml:space="preserve"> הרפורמה החשובה הזאת לטובת אנשים עם מוגבלויות עדיין א</w:t>
      </w:r>
      <w:r>
        <w:rPr>
          <w:rFonts w:ascii="David" w:eastAsia="Calibri" w:hAnsi="David" w:cs="David" w:hint="cs"/>
          <w:rtl/>
        </w:rPr>
        <w:t>ינה</w:t>
      </w:r>
      <w:r w:rsidRPr="003F2409">
        <w:rPr>
          <w:rFonts w:ascii="David" w:eastAsia="Calibri" w:hAnsi="David" w:cs="David" w:hint="cs"/>
          <w:rtl/>
        </w:rPr>
        <w:t xml:space="preserve"> מיושמת.</w:t>
      </w:r>
      <w:r w:rsidRPr="00F14169">
        <w:rPr>
          <w:rFonts w:ascii="David" w:eastAsia="Calibri" w:hAnsi="David" w:cs="David" w:hint="cs"/>
          <w:rtl/>
        </w:rPr>
        <w:t xml:space="preserve"> </w:t>
      </w:r>
    </w:p>
    <w:p w:rsidR="008E7067" w:rsidRDefault="008E7067" w:rsidP="008E7067">
      <w:pPr>
        <w:jc w:val="both"/>
        <w:rPr>
          <w:rFonts w:ascii="Calibri" w:eastAsia="Calibri" w:hAnsi="Calibri" w:cs="David"/>
          <w:rtl/>
        </w:rPr>
      </w:pPr>
      <w:r>
        <w:rPr>
          <w:rFonts w:ascii="Calibri" w:eastAsia="Calibri" w:hAnsi="Calibri" w:cs="David" w:hint="cs"/>
          <w:rtl/>
        </w:rPr>
        <w:t xml:space="preserve"> </w:t>
      </w:r>
    </w:p>
    <w:p w:rsidR="008E7067" w:rsidRDefault="008E7067" w:rsidP="008E7067">
      <w:pPr>
        <w:jc w:val="both"/>
        <w:rPr>
          <w:rFonts w:ascii="Calibri" w:eastAsia="Calibri" w:hAnsi="Calibri" w:cs="David"/>
          <w:rtl/>
        </w:rPr>
      </w:pPr>
      <w:r>
        <w:rPr>
          <w:rFonts w:ascii="Calibri" w:eastAsia="Calibri" w:hAnsi="Calibri" w:cs="David" w:hint="cs"/>
          <w:rtl/>
        </w:rPr>
        <w:t>הוועדה קוראת למשרד התחבורה והבטיחות בדרכים לערוך רביזיה בתקנות כך שיוגדל מספר הרישיונות למוניות מונגשות על ידי מתן רישיונות בתשלום אגרה מופחתת ותבוטל ההגבלה של מספר המוניות המונגשות.</w:t>
      </w:r>
    </w:p>
    <w:p w:rsidR="008E7067" w:rsidRDefault="008E7067" w:rsidP="008E7067">
      <w:pPr>
        <w:jc w:val="both"/>
        <w:rPr>
          <w:rFonts w:ascii="Calibri" w:eastAsia="Calibri" w:hAnsi="Calibri" w:cs="David"/>
          <w:rtl/>
        </w:rPr>
      </w:pPr>
    </w:p>
    <w:p w:rsidR="008E7067" w:rsidRDefault="008E7067" w:rsidP="008E7067">
      <w:pPr>
        <w:jc w:val="both"/>
        <w:rPr>
          <w:rFonts w:ascii="Calibri" w:eastAsia="Calibri" w:hAnsi="Calibri" w:cs="David"/>
          <w:rtl/>
        </w:rPr>
      </w:pPr>
      <w:r>
        <w:rPr>
          <w:rFonts w:ascii="Calibri" w:eastAsia="Calibri" w:hAnsi="Calibri" w:cs="David" w:hint="cs"/>
          <w:rtl/>
        </w:rPr>
        <w:t>הוועדה דורשת ממשרד התחבורה והבטיחות בדרכים לבצע אכיפה כלפי בעלי מוניות שגובים מחיר מופקע ולהטיל סנקציות כנדרש.</w:t>
      </w:r>
    </w:p>
    <w:p w:rsidR="008E7067" w:rsidRDefault="008E7067" w:rsidP="008E7067">
      <w:pPr>
        <w:jc w:val="both"/>
        <w:rPr>
          <w:rFonts w:ascii="Calibri" w:eastAsia="Calibri" w:hAnsi="Calibri" w:cs="David"/>
          <w:rtl/>
        </w:rPr>
      </w:pPr>
    </w:p>
    <w:p w:rsidR="008E7067" w:rsidRDefault="008E7067" w:rsidP="008E7067">
      <w:pPr>
        <w:jc w:val="both"/>
        <w:rPr>
          <w:rFonts w:ascii="Calibri" w:eastAsia="Calibri" w:hAnsi="Calibri" w:cs="David"/>
          <w:rtl/>
        </w:rPr>
      </w:pPr>
      <w:r>
        <w:rPr>
          <w:rFonts w:ascii="Calibri" w:eastAsia="Calibri" w:hAnsi="Calibri" w:cs="David" w:hint="cs"/>
          <w:rtl/>
        </w:rPr>
        <w:t xml:space="preserve">הוועדה מבקשת ממשרד התחבורה והבטיחות בדרכים להגביר את הרגולציה ולחייב בעלי רישיונות מיוחדים להפעלת מונית נגישה לדווח למשרד באמצעות הגשת מסמכים תומכים או אישורי מס על הנסיעות לאנשים עם מוגבלות שביצעו על פי חוק, </w:t>
      </w:r>
      <w:r w:rsidRPr="005F0B26">
        <w:rPr>
          <w:rFonts w:ascii="Calibri" w:eastAsia="Calibri" w:hAnsi="Calibri" w:cs="David" w:hint="eastAsia"/>
          <w:rtl/>
        </w:rPr>
        <w:t>ולוודא</w:t>
      </w:r>
      <w:r w:rsidRPr="005F0B26">
        <w:rPr>
          <w:rFonts w:ascii="Calibri" w:eastAsia="Calibri" w:hAnsi="Calibri" w:cs="David"/>
          <w:rtl/>
        </w:rPr>
        <w:t xml:space="preserve"> </w:t>
      </w:r>
      <w:r w:rsidRPr="005F0B26">
        <w:rPr>
          <w:rFonts w:ascii="Calibri" w:eastAsia="Calibri" w:hAnsi="Calibri" w:cs="David" w:hint="eastAsia"/>
          <w:rtl/>
        </w:rPr>
        <w:t>כי</w:t>
      </w:r>
      <w:r w:rsidRPr="005F0B26">
        <w:rPr>
          <w:rFonts w:ascii="Calibri" w:eastAsia="Calibri" w:hAnsi="Calibri" w:cs="David"/>
          <w:rtl/>
        </w:rPr>
        <w:t xml:space="preserve"> </w:t>
      </w:r>
      <w:r>
        <w:rPr>
          <w:rFonts w:ascii="Calibri" w:eastAsia="Calibri" w:hAnsi="Calibri" w:cs="David" w:hint="cs"/>
          <w:rtl/>
        </w:rPr>
        <w:t>רגולציה זו לא תפגע ברמת השירות לאזרח.</w:t>
      </w:r>
    </w:p>
    <w:p w:rsidR="008E7067" w:rsidRDefault="008E7067" w:rsidP="008E7067">
      <w:pPr>
        <w:jc w:val="both"/>
        <w:rPr>
          <w:rFonts w:ascii="Calibri" w:eastAsia="Calibri" w:hAnsi="Calibri" w:cs="David"/>
          <w:rtl/>
        </w:rPr>
      </w:pPr>
    </w:p>
    <w:p w:rsidR="008E7067" w:rsidRDefault="008E7067" w:rsidP="008E7067">
      <w:pPr>
        <w:jc w:val="both"/>
        <w:rPr>
          <w:rFonts w:ascii="Calibri" w:eastAsia="Calibri" w:hAnsi="Calibri" w:cs="David"/>
          <w:rtl/>
        </w:rPr>
      </w:pPr>
      <w:r>
        <w:rPr>
          <w:rFonts w:ascii="Calibri" w:eastAsia="Calibri" w:hAnsi="Calibri" w:cs="David" w:hint="cs"/>
          <w:rtl/>
        </w:rPr>
        <w:t xml:space="preserve">הוועדה מבקשת ממשרד התחבורה והבטיחות בדרכים לבחון איך לפקח ולאכוף את נושא הפעלת המוניות המיוחדות, אולם בשים לב  שלא תהיה רגולציה נוספת אלא רק במסגרת </w:t>
      </w:r>
      <w:proofErr w:type="spellStart"/>
      <w:r>
        <w:rPr>
          <w:rFonts w:ascii="Calibri" w:eastAsia="Calibri" w:hAnsi="Calibri" w:cs="David" w:hint="cs"/>
          <w:rtl/>
        </w:rPr>
        <w:t>ההנגשות</w:t>
      </w:r>
      <w:proofErr w:type="spellEnd"/>
      <w:r>
        <w:rPr>
          <w:rFonts w:ascii="Calibri" w:eastAsia="Calibri" w:hAnsi="Calibri" w:cs="David" w:hint="cs"/>
          <w:rtl/>
        </w:rPr>
        <w:t xml:space="preserve"> הקבועות גם כך.</w:t>
      </w:r>
    </w:p>
    <w:p w:rsidR="008E7067" w:rsidRDefault="008E7067" w:rsidP="008E7067">
      <w:pPr>
        <w:jc w:val="both"/>
        <w:rPr>
          <w:rFonts w:ascii="Calibri" w:eastAsia="Calibri" w:hAnsi="Calibri" w:cs="David"/>
          <w:rtl/>
        </w:rPr>
      </w:pPr>
    </w:p>
    <w:p w:rsidR="008E7067" w:rsidRDefault="008E7067" w:rsidP="008E7067">
      <w:pPr>
        <w:jc w:val="both"/>
        <w:rPr>
          <w:rFonts w:ascii="Calibri" w:eastAsia="Calibri" w:hAnsi="Calibri" w:cs="David"/>
          <w:rtl/>
        </w:rPr>
      </w:pPr>
      <w:r>
        <w:rPr>
          <w:rFonts w:ascii="Calibri" w:eastAsia="Calibri" w:hAnsi="Calibri" w:cs="David" w:hint="cs"/>
          <w:rtl/>
        </w:rPr>
        <w:t>הוועדה דורשת ממשרד התחבורה והבטיחות בדרכים לסיים את הבדיקה על התאגידים הפועלים והמוניות הפועלות ולפרסם מידע מעודכן ומדויק לציבור באתר המשרד תוך שלושה חודשים, ולדווח לה בנושא.</w:t>
      </w:r>
    </w:p>
    <w:p w:rsidR="008E7067" w:rsidRDefault="008E7067" w:rsidP="008E7067">
      <w:pPr>
        <w:jc w:val="both"/>
        <w:rPr>
          <w:rFonts w:ascii="Calibri" w:eastAsia="Calibri" w:hAnsi="Calibri" w:cs="David"/>
          <w:rtl/>
        </w:rPr>
      </w:pPr>
    </w:p>
    <w:p w:rsidR="008E7067" w:rsidRDefault="008E7067" w:rsidP="008E7067">
      <w:pPr>
        <w:jc w:val="both"/>
        <w:rPr>
          <w:rFonts w:ascii="Calibri" w:eastAsia="Calibri" w:hAnsi="Calibri" w:cs="David"/>
          <w:rtl/>
        </w:rPr>
      </w:pPr>
      <w:r>
        <w:rPr>
          <w:rFonts w:ascii="Calibri" w:eastAsia="Calibri" w:hAnsi="Calibri" w:cs="David" w:hint="cs"/>
          <w:rtl/>
        </w:rPr>
        <w:t>בהמשך לדיווח נציגי משרד התחבורה על הקמת חברה מנהלת לעניין המוניות המונגשות, הוועדה קוראת למשרד לשתף בבחינת הנושא גם נציגי ציבור הן מארגוני אנשים עם מוגבלות והן מאיגוד נהגי המוניות.</w:t>
      </w:r>
    </w:p>
    <w:p w:rsidR="008E7067" w:rsidRDefault="008E7067" w:rsidP="008E7067">
      <w:pPr>
        <w:jc w:val="both"/>
        <w:rPr>
          <w:rFonts w:ascii="Calibri" w:eastAsia="Calibri" w:hAnsi="Calibri" w:cs="David"/>
          <w:rtl/>
        </w:rPr>
      </w:pPr>
    </w:p>
    <w:p w:rsidR="008E7067" w:rsidRDefault="008E7067" w:rsidP="008E7067">
      <w:pPr>
        <w:jc w:val="both"/>
        <w:rPr>
          <w:rFonts w:ascii="Calibri" w:eastAsia="Calibri" w:hAnsi="Calibri" w:cs="David"/>
          <w:rtl/>
        </w:rPr>
      </w:pPr>
    </w:p>
    <w:p w:rsidR="008E7067" w:rsidRDefault="008E7067" w:rsidP="008E7067">
      <w:pPr>
        <w:jc w:val="both"/>
        <w:rPr>
          <w:rFonts w:ascii="Calibri" w:eastAsia="Calibri" w:hAnsi="Calibri" w:cs="David"/>
          <w:rtl/>
        </w:rPr>
      </w:pPr>
      <w:r>
        <w:rPr>
          <w:rFonts w:ascii="Calibri" w:eastAsia="Calibri" w:hAnsi="Calibri" w:cs="David" w:hint="cs"/>
          <w:rtl/>
        </w:rPr>
        <w:t xml:space="preserve"> </w:t>
      </w:r>
    </w:p>
    <w:p w:rsidR="008E7067" w:rsidRDefault="008E7067" w:rsidP="008E7067">
      <w:pPr>
        <w:bidi w:val="0"/>
        <w:spacing w:after="160" w:line="259" w:lineRule="auto"/>
        <w:jc w:val="right"/>
        <w:rPr>
          <w:rFonts w:ascii="Calibri" w:eastAsia="Calibri" w:hAnsi="Calibri" w:cs="David"/>
          <w:b/>
          <w:bCs/>
          <w:rtl/>
        </w:rPr>
      </w:pPr>
      <w:r>
        <w:rPr>
          <w:rFonts w:ascii="Calibri" w:eastAsia="Calibri" w:hAnsi="Calibri" w:cs="David" w:hint="cs"/>
          <w:rtl/>
        </w:rPr>
        <w:t xml:space="preserve"> </w:t>
      </w:r>
      <w:r>
        <w:rPr>
          <w:rFonts w:ascii="Calibri" w:eastAsia="Calibri" w:hAnsi="Calibri" w:cs="David"/>
          <w:b/>
          <w:bCs/>
          <w:rtl/>
        </w:rPr>
        <w:t xml:space="preserve">המסקנות הונחו על שולחן הכנסת ביום: </w:t>
      </w:r>
    </w:p>
    <w:p w:rsidR="008E7067" w:rsidRDefault="008E7067" w:rsidP="008E7067">
      <w:pPr>
        <w:bidi w:val="0"/>
        <w:spacing w:after="160" w:line="259" w:lineRule="auto"/>
        <w:jc w:val="right"/>
        <w:rPr>
          <w:rFonts w:ascii="Calibri" w:eastAsia="Calibri" w:hAnsi="Calibri" w:cs="David"/>
          <w:b/>
          <w:bCs/>
          <w:rtl/>
        </w:rPr>
      </w:pPr>
      <w:r>
        <w:rPr>
          <w:rFonts w:ascii="Calibri" w:eastAsia="Calibri" w:hAnsi="Calibri" w:cs="David" w:hint="cs"/>
          <w:b/>
          <w:bCs/>
          <w:rtl/>
        </w:rPr>
        <w:t>כ"ט באדר א' תשפ"ב</w:t>
      </w:r>
    </w:p>
    <w:p w:rsidR="008E7067" w:rsidRDefault="008E7067" w:rsidP="008E7067">
      <w:pPr>
        <w:bidi w:val="0"/>
        <w:spacing w:after="160" w:line="259" w:lineRule="auto"/>
        <w:jc w:val="right"/>
        <w:rPr>
          <w:rFonts w:ascii="Calibri" w:eastAsia="Calibri" w:hAnsi="Calibri" w:cs="David"/>
          <w:b/>
          <w:bCs/>
          <w:rtl/>
        </w:rPr>
      </w:pPr>
      <w:r>
        <w:rPr>
          <w:rFonts w:ascii="Calibri" w:eastAsia="Calibri" w:hAnsi="Calibri" w:cs="David" w:hint="cs"/>
          <w:b/>
          <w:bCs/>
          <w:rtl/>
        </w:rPr>
        <w:t>02 במרץ 2022</w:t>
      </w:r>
    </w:p>
    <w:p w:rsidR="008E7067" w:rsidRDefault="008E7067" w:rsidP="002B3D1E">
      <w:pPr>
        <w:spacing w:after="120"/>
        <w:rPr>
          <w:rFonts w:cs="David"/>
          <w:sz w:val="26"/>
          <w:szCs w:val="26"/>
          <w:rtl/>
        </w:rPr>
      </w:pPr>
    </w:p>
    <w:sectPr w:rsidR="008E7067" w:rsidSect="00C874E1">
      <w:type w:val="continuous"/>
      <w:pgSz w:w="11906" w:h="16838"/>
      <w:pgMar w:top="567"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68C7" w:rsidRDefault="005A68C7" w:rsidP="00287E46">
      <w:r>
        <w:separator/>
      </w:r>
    </w:p>
  </w:endnote>
  <w:endnote w:type="continuationSeparator" w:id="0">
    <w:p w:rsidR="005A68C7" w:rsidRDefault="005A68C7" w:rsidP="00287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Guttman Hatzvi">
    <w:altName w:val="Segoe UI Semilight"/>
    <w:charset w:val="B1"/>
    <w:family w:val="auto"/>
    <w:pitch w:val="variable"/>
    <w:sig w:usb0="00000800" w:usb1="4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E46" w:rsidRDefault="00287E4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E46" w:rsidRDefault="00287E46">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E46" w:rsidRDefault="00287E4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68C7" w:rsidRDefault="005A68C7" w:rsidP="00287E46">
      <w:r>
        <w:separator/>
      </w:r>
    </w:p>
  </w:footnote>
  <w:footnote w:type="continuationSeparator" w:id="0">
    <w:p w:rsidR="005A68C7" w:rsidRDefault="005A68C7" w:rsidP="00287E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E46" w:rsidRDefault="00287E4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E46" w:rsidRDefault="00287E46">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E46" w:rsidRDefault="00287E4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960B82"/>
    <w:multiLevelType w:val="hybridMultilevel"/>
    <w:tmpl w:val="C2BC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4A6C4B"/>
    <w:multiLevelType w:val="hybridMultilevel"/>
    <w:tmpl w:val="33C0A0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8C8170E"/>
    <w:multiLevelType w:val="hybridMultilevel"/>
    <w:tmpl w:val="EB98E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3D8"/>
    <w:rsid w:val="0002310A"/>
    <w:rsid w:val="00026C32"/>
    <w:rsid w:val="000421F6"/>
    <w:rsid w:val="000540D9"/>
    <w:rsid w:val="00067D2C"/>
    <w:rsid w:val="00082DBA"/>
    <w:rsid w:val="000B129B"/>
    <w:rsid w:val="000E43F9"/>
    <w:rsid w:val="000F5EE2"/>
    <w:rsid w:val="001024BC"/>
    <w:rsid w:val="00121B7C"/>
    <w:rsid w:val="0013210F"/>
    <w:rsid w:val="001324F8"/>
    <w:rsid w:val="00133A18"/>
    <w:rsid w:val="00162989"/>
    <w:rsid w:val="00163043"/>
    <w:rsid w:val="001655C6"/>
    <w:rsid w:val="001803D9"/>
    <w:rsid w:val="001A25F1"/>
    <w:rsid w:val="001C634D"/>
    <w:rsid w:val="001D5C83"/>
    <w:rsid w:val="001E2018"/>
    <w:rsid w:val="001E53CA"/>
    <w:rsid w:val="00202133"/>
    <w:rsid w:val="002074DB"/>
    <w:rsid w:val="002321D2"/>
    <w:rsid w:val="00240FE7"/>
    <w:rsid w:val="002626E2"/>
    <w:rsid w:val="00263B96"/>
    <w:rsid w:val="00264199"/>
    <w:rsid w:val="00271629"/>
    <w:rsid w:val="00276239"/>
    <w:rsid w:val="002773D8"/>
    <w:rsid w:val="00287E46"/>
    <w:rsid w:val="00290960"/>
    <w:rsid w:val="0029234A"/>
    <w:rsid w:val="00293CA3"/>
    <w:rsid w:val="002B3D1E"/>
    <w:rsid w:val="002B73DA"/>
    <w:rsid w:val="002D0ECC"/>
    <w:rsid w:val="002D7C9C"/>
    <w:rsid w:val="002F2B7A"/>
    <w:rsid w:val="00305D75"/>
    <w:rsid w:val="003072BE"/>
    <w:rsid w:val="003102AB"/>
    <w:rsid w:val="003154C8"/>
    <w:rsid w:val="003174C8"/>
    <w:rsid w:val="0032245D"/>
    <w:rsid w:val="003339BC"/>
    <w:rsid w:val="00350538"/>
    <w:rsid w:val="00353890"/>
    <w:rsid w:val="00361B7B"/>
    <w:rsid w:val="00362DF0"/>
    <w:rsid w:val="00394C7D"/>
    <w:rsid w:val="00396521"/>
    <w:rsid w:val="00396709"/>
    <w:rsid w:val="003F281C"/>
    <w:rsid w:val="003F471D"/>
    <w:rsid w:val="004015D8"/>
    <w:rsid w:val="004146B5"/>
    <w:rsid w:val="00417C7B"/>
    <w:rsid w:val="00424026"/>
    <w:rsid w:val="00426E16"/>
    <w:rsid w:val="00454244"/>
    <w:rsid w:val="00456E8C"/>
    <w:rsid w:val="00462F08"/>
    <w:rsid w:val="0046366D"/>
    <w:rsid w:val="00463A73"/>
    <w:rsid w:val="00470126"/>
    <w:rsid w:val="0047636B"/>
    <w:rsid w:val="00494374"/>
    <w:rsid w:val="004A539F"/>
    <w:rsid w:val="004B4B41"/>
    <w:rsid w:val="004D0C24"/>
    <w:rsid w:val="004D544E"/>
    <w:rsid w:val="004D6EA4"/>
    <w:rsid w:val="004E11D9"/>
    <w:rsid w:val="004E5183"/>
    <w:rsid w:val="004F528A"/>
    <w:rsid w:val="00501C77"/>
    <w:rsid w:val="00510D9F"/>
    <w:rsid w:val="00511EA4"/>
    <w:rsid w:val="00543ADB"/>
    <w:rsid w:val="0054491E"/>
    <w:rsid w:val="00553BEF"/>
    <w:rsid w:val="0057429A"/>
    <w:rsid w:val="00594289"/>
    <w:rsid w:val="005A68C7"/>
    <w:rsid w:val="005D187F"/>
    <w:rsid w:val="005D23DC"/>
    <w:rsid w:val="005E16CB"/>
    <w:rsid w:val="005F41E5"/>
    <w:rsid w:val="00605DFF"/>
    <w:rsid w:val="00606E37"/>
    <w:rsid w:val="006223E6"/>
    <w:rsid w:val="00627584"/>
    <w:rsid w:val="006360E2"/>
    <w:rsid w:val="006430EA"/>
    <w:rsid w:val="006437A5"/>
    <w:rsid w:val="00656DCD"/>
    <w:rsid w:val="006638D0"/>
    <w:rsid w:val="006653E6"/>
    <w:rsid w:val="00675A33"/>
    <w:rsid w:val="00680187"/>
    <w:rsid w:val="00681FF6"/>
    <w:rsid w:val="00684C3A"/>
    <w:rsid w:val="006A1127"/>
    <w:rsid w:val="006A3927"/>
    <w:rsid w:val="006B2EDD"/>
    <w:rsid w:val="006D0E78"/>
    <w:rsid w:val="006D7583"/>
    <w:rsid w:val="006F22F8"/>
    <w:rsid w:val="006F5D70"/>
    <w:rsid w:val="00700A91"/>
    <w:rsid w:val="007019C9"/>
    <w:rsid w:val="007047C5"/>
    <w:rsid w:val="00707F66"/>
    <w:rsid w:val="0072164C"/>
    <w:rsid w:val="00724070"/>
    <w:rsid w:val="007641CD"/>
    <w:rsid w:val="00773BFA"/>
    <w:rsid w:val="00776E51"/>
    <w:rsid w:val="0078750D"/>
    <w:rsid w:val="007C18FA"/>
    <w:rsid w:val="007C72D0"/>
    <w:rsid w:val="007E2ABA"/>
    <w:rsid w:val="007E6B49"/>
    <w:rsid w:val="007F024D"/>
    <w:rsid w:val="007F2D17"/>
    <w:rsid w:val="00804ED1"/>
    <w:rsid w:val="00824452"/>
    <w:rsid w:val="00824ECA"/>
    <w:rsid w:val="00841224"/>
    <w:rsid w:val="00857E3E"/>
    <w:rsid w:val="00894758"/>
    <w:rsid w:val="00894B35"/>
    <w:rsid w:val="00895F7F"/>
    <w:rsid w:val="008A48EC"/>
    <w:rsid w:val="008A5578"/>
    <w:rsid w:val="008A66BD"/>
    <w:rsid w:val="008B10E5"/>
    <w:rsid w:val="008C17B2"/>
    <w:rsid w:val="008C64CE"/>
    <w:rsid w:val="008D552D"/>
    <w:rsid w:val="008E7067"/>
    <w:rsid w:val="009143BB"/>
    <w:rsid w:val="0094791F"/>
    <w:rsid w:val="009507BB"/>
    <w:rsid w:val="009508FF"/>
    <w:rsid w:val="009528FE"/>
    <w:rsid w:val="0095657E"/>
    <w:rsid w:val="00962061"/>
    <w:rsid w:val="00962F7F"/>
    <w:rsid w:val="009642FC"/>
    <w:rsid w:val="009905A3"/>
    <w:rsid w:val="00993C04"/>
    <w:rsid w:val="009A442F"/>
    <w:rsid w:val="009B463D"/>
    <w:rsid w:val="009C1E53"/>
    <w:rsid w:val="009D4646"/>
    <w:rsid w:val="009F4CF9"/>
    <w:rsid w:val="00A1282C"/>
    <w:rsid w:val="00A16248"/>
    <w:rsid w:val="00A24D78"/>
    <w:rsid w:val="00A31D79"/>
    <w:rsid w:val="00A36595"/>
    <w:rsid w:val="00A37A25"/>
    <w:rsid w:val="00A40CE6"/>
    <w:rsid w:val="00A52D2B"/>
    <w:rsid w:val="00A547A0"/>
    <w:rsid w:val="00A56EBB"/>
    <w:rsid w:val="00A61344"/>
    <w:rsid w:val="00A64B53"/>
    <w:rsid w:val="00A71746"/>
    <w:rsid w:val="00A740CB"/>
    <w:rsid w:val="00A77C2A"/>
    <w:rsid w:val="00A801F0"/>
    <w:rsid w:val="00A9149D"/>
    <w:rsid w:val="00A94EA3"/>
    <w:rsid w:val="00AC3BD5"/>
    <w:rsid w:val="00AC48C9"/>
    <w:rsid w:val="00AD2760"/>
    <w:rsid w:val="00AD3EBF"/>
    <w:rsid w:val="00AD7966"/>
    <w:rsid w:val="00AE0B6E"/>
    <w:rsid w:val="00AE74C8"/>
    <w:rsid w:val="00AF3CDD"/>
    <w:rsid w:val="00B063D8"/>
    <w:rsid w:val="00B251E3"/>
    <w:rsid w:val="00B3029E"/>
    <w:rsid w:val="00B35D0A"/>
    <w:rsid w:val="00B463B0"/>
    <w:rsid w:val="00B54470"/>
    <w:rsid w:val="00B655E1"/>
    <w:rsid w:val="00BB3133"/>
    <w:rsid w:val="00BB7E6A"/>
    <w:rsid w:val="00BC06D9"/>
    <w:rsid w:val="00BC5C86"/>
    <w:rsid w:val="00BD32A0"/>
    <w:rsid w:val="00BF5B93"/>
    <w:rsid w:val="00C20A90"/>
    <w:rsid w:val="00C42063"/>
    <w:rsid w:val="00C61745"/>
    <w:rsid w:val="00C65316"/>
    <w:rsid w:val="00C65C17"/>
    <w:rsid w:val="00C72DC8"/>
    <w:rsid w:val="00C874E1"/>
    <w:rsid w:val="00C87899"/>
    <w:rsid w:val="00C952EC"/>
    <w:rsid w:val="00CD6289"/>
    <w:rsid w:val="00CE7AED"/>
    <w:rsid w:val="00CF4A58"/>
    <w:rsid w:val="00CF63DB"/>
    <w:rsid w:val="00D379EA"/>
    <w:rsid w:val="00D97277"/>
    <w:rsid w:val="00DA4AAD"/>
    <w:rsid w:val="00DA5727"/>
    <w:rsid w:val="00DB2F6B"/>
    <w:rsid w:val="00DB44D0"/>
    <w:rsid w:val="00DC7A3A"/>
    <w:rsid w:val="00E01288"/>
    <w:rsid w:val="00E03B7E"/>
    <w:rsid w:val="00E108A1"/>
    <w:rsid w:val="00E13353"/>
    <w:rsid w:val="00E254A8"/>
    <w:rsid w:val="00E300D8"/>
    <w:rsid w:val="00E43738"/>
    <w:rsid w:val="00E52A0B"/>
    <w:rsid w:val="00E5643A"/>
    <w:rsid w:val="00E56805"/>
    <w:rsid w:val="00E6039C"/>
    <w:rsid w:val="00E71867"/>
    <w:rsid w:val="00E84B62"/>
    <w:rsid w:val="00E91A0C"/>
    <w:rsid w:val="00E95F79"/>
    <w:rsid w:val="00E97D77"/>
    <w:rsid w:val="00EA10DF"/>
    <w:rsid w:val="00EA5174"/>
    <w:rsid w:val="00EA6B86"/>
    <w:rsid w:val="00EC17A7"/>
    <w:rsid w:val="00EC527E"/>
    <w:rsid w:val="00ED7D76"/>
    <w:rsid w:val="00EE7EB1"/>
    <w:rsid w:val="00F001A0"/>
    <w:rsid w:val="00F04A75"/>
    <w:rsid w:val="00F16C9D"/>
    <w:rsid w:val="00F27461"/>
    <w:rsid w:val="00F35CA8"/>
    <w:rsid w:val="00F4068E"/>
    <w:rsid w:val="00F410F1"/>
    <w:rsid w:val="00F64829"/>
    <w:rsid w:val="00F65F58"/>
    <w:rsid w:val="00F67711"/>
    <w:rsid w:val="00F72C8A"/>
    <w:rsid w:val="00F80F8F"/>
    <w:rsid w:val="00FA7ECD"/>
    <w:rsid w:val="00FB1D30"/>
    <w:rsid w:val="00FB366D"/>
    <w:rsid w:val="00FB706C"/>
    <w:rsid w:val="00FD646D"/>
    <w:rsid w:val="00FF31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4070"/>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F63DB"/>
    <w:rPr>
      <w:rFonts w:ascii="Tahoma" w:hAnsi="Tahoma" w:cs="Tahoma"/>
      <w:sz w:val="16"/>
      <w:szCs w:val="16"/>
    </w:rPr>
  </w:style>
  <w:style w:type="paragraph" w:styleId="a4">
    <w:name w:val="header"/>
    <w:basedOn w:val="a"/>
    <w:link w:val="a5"/>
    <w:rsid w:val="00287E46"/>
    <w:pPr>
      <w:tabs>
        <w:tab w:val="center" w:pos="4320"/>
        <w:tab w:val="right" w:pos="8640"/>
      </w:tabs>
    </w:pPr>
  </w:style>
  <w:style w:type="character" w:customStyle="1" w:styleId="a5">
    <w:name w:val="כותרת עליונה תו"/>
    <w:link w:val="a4"/>
    <w:rsid w:val="00287E46"/>
    <w:rPr>
      <w:sz w:val="24"/>
      <w:szCs w:val="24"/>
    </w:rPr>
  </w:style>
  <w:style w:type="paragraph" w:styleId="a6">
    <w:name w:val="footer"/>
    <w:basedOn w:val="a"/>
    <w:link w:val="a7"/>
    <w:rsid w:val="00287E46"/>
    <w:pPr>
      <w:tabs>
        <w:tab w:val="center" w:pos="4320"/>
        <w:tab w:val="right" w:pos="8640"/>
      </w:tabs>
    </w:pPr>
  </w:style>
  <w:style w:type="character" w:customStyle="1" w:styleId="a7">
    <w:name w:val="כותרת תחתונה תו"/>
    <w:link w:val="a6"/>
    <w:rsid w:val="00287E46"/>
    <w:rPr>
      <w:sz w:val="24"/>
      <w:szCs w:val="24"/>
    </w:rPr>
  </w:style>
  <w:style w:type="paragraph" w:styleId="a8">
    <w:name w:val="List Paragraph"/>
    <w:basedOn w:val="a"/>
    <w:uiPriority w:val="34"/>
    <w:qFormat/>
    <w:rsid w:val="006D0E78"/>
    <w:pPr>
      <w:ind w:left="720"/>
    </w:pPr>
  </w:style>
  <w:style w:type="character" w:styleId="a9">
    <w:name w:val="Intense Emphasis"/>
    <w:basedOn w:val="a0"/>
    <w:uiPriority w:val="21"/>
    <w:qFormat/>
    <w:rsid w:val="00454244"/>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65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E306D025623B74286BF9316F4E72876" ma:contentTypeVersion="" ma:contentTypeDescription="צור מסמך חדש." ma:contentTypeScope="" ma:versionID="7ed9e92ebc4f9057e0c02c18a5f08dc5">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522433-9CBF-4874-A132-2D2AEBB13E7E}"/>
</file>

<file path=customXml/itemProps2.xml><?xml version="1.0" encoding="utf-8"?>
<ds:datastoreItem xmlns:ds="http://schemas.openxmlformats.org/officeDocument/2006/customXml" ds:itemID="{C6D9DF14-D093-4041-B737-CD6EB670D569}"/>
</file>

<file path=customXml/itemProps3.xml><?xml version="1.0" encoding="utf-8"?>
<ds:datastoreItem xmlns:ds="http://schemas.openxmlformats.org/officeDocument/2006/customXml" ds:itemID="{6D2E7C5D-44B0-48C0-88A8-494C8ADDDC4C}"/>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3170</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2022-03-02T10:43:00Z</dcterms:created>
  <dcterms:modified xsi:type="dcterms:W3CDTF">2022-03-02T10:43:00Z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0x0101005E306D025623B74286BF9316F4E72876</vt:lpwstr>
  </property>
  <property fmtid="{D5CDD505-2E9C-101B-9397-08002B2CF9AE}" pid="3" name="_dlc_DocIdItemGuid">
    <vt:lpwstr>5a1ba677-ab8f-4889-bcdc-e4233034f138</vt:lpwstr>
  </property>
  <property fmtid="{D5CDD505-2E9C-101B-9397-08002B2CF9AE}" pid="4" name="SanhedrinDocumentType">
    <vt:r8>82</vt:r8>
  </property>
  <property fmtid="{D5CDD505-2E9C-101B-9397-08002B2CF9AE}" pid="5" name="SanhedrinItemID">
    <vt:r8>2189592</vt:r8>
  </property>
</Properties>
</file>