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BF6" w:rsidRPr="00FA454B" w:rsidRDefault="00334BF6" w:rsidP="00334BF6">
      <w:pPr>
        <w:jc w:val="center"/>
        <w:rPr>
          <w:rFonts w:cs="David"/>
          <w:sz w:val="22"/>
          <w:szCs w:val="22"/>
          <w:rtl/>
        </w:rPr>
      </w:pPr>
      <w:bookmarkStart w:id="0" w:name="_GoBack"/>
      <w:bookmarkEnd w:id="0"/>
      <w:r w:rsidRPr="00FA454B">
        <w:rPr>
          <w:rFonts w:cs="David" w:hint="cs"/>
          <w:noProof/>
          <w:sz w:val="22"/>
          <w:szCs w:val="22"/>
          <w:lang w:eastAsia="en-US"/>
        </w:rPr>
        <w:drawing>
          <wp:inline distT="0" distB="0" distL="0" distR="0" wp14:anchorId="7C92D530" wp14:editId="28097E09">
            <wp:extent cx="657225" cy="800100"/>
            <wp:effectExtent l="0" t="0" r="9525" b="0"/>
            <wp:docPr id="2" name="תמונה 2"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334BF6" w:rsidRPr="00FA454B" w:rsidRDefault="00334BF6" w:rsidP="00334BF6">
      <w:pPr>
        <w:jc w:val="center"/>
        <w:rPr>
          <w:rFonts w:cs="Guttman Hatzvi"/>
          <w:b/>
          <w:bCs/>
          <w:sz w:val="22"/>
          <w:szCs w:val="22"/>
          <w:rtl/>
        </w:rPr>
      </w:pPr>
      <w:r w:rsidRPr="00FA454B">
        <w:rPr>
          <w:rFonts w:cs="Guttman Hatzvi" w:hint="cs"/>
          <w:b/>
          <w:bCs/>
          <w:sz w:val="22"/>
          <w:szCs w:val="22"/>
          <w:rtl/>
        </w:rPr>
        <w:t>ה כ נ ס ת</w:t>
      </w:r>
    </w:p>
    <w:p w:rsidR="00334BF6" w:rsidRPr="00FA454B" w:rsidRDefault="00334BF6" w:rsidP="00334BF6">
      <w:pPr>
        <w:ind w:left="26"/>
        <w:jc w:val="center"/>
        <w:outlineLvl w:val="0"/>
        <w:rPr>
          <w:rFonts w:cs="Guttman Hatzvi"/>
          <w:b/>
          <w:bCs/>
          <w:sz w:val="22"/>
          <w:szCs w:val="22"/>
          <w:rtl/>
        </w:rPr>
      </w:pPr>
      <w:r w:rsidRPr="00FA454B">
        <w:rPr>
          <w:rFonts w:cs="Guttman Hatzvi" w:hint="cs"/>
          <w:b/>
          <w:bCs/>
          <w:sz w:val="22"/>
          <w:szCs w:val="22"/>
          <w:rtl/>
        </w:rPr>
        <w:t xml:space="preserve">מסקנות </w:t>
      </w:r>
    </w:p>
    <w:p w:rsidR="00334BF6" w:rsidRPr="00FA454B" w:rsidRDefault="00334BF6" w:rsidP="00334BF6">
      <w:pPr>
        <w:ind w:left="26"/>
        <w:jc w:val="center"/>
        <w:outlineLvl w:val="0"/>
        <w:rPr>
          <w:rFonts w:cs="Guttman Hatzvi"/>
          <w:b/>
          <w:bCs/>
          <w:sz w:val="22"/>
          <w:szCs w:val="22"/>
          <w:rtl/>
        </w:rPr>
      </w:pPr>
      <w:r w:rsidRPr="00FA454B">
        <w:rPr>
          <w:rFonts w:cs="Guttman Hatzvi" w:hint="cs"/>
          <w:b/>
          <w:bCs/>
          <w:sz w:val="22"/>
          <w:szCs w:val="22"/>
          <w:rtl/>
        </w:rPr>
        <w:t>ועדת החינוך, התרבות והספורט</w:t>
      </w:r>
    </w:p>
    <w:p w:rsidR="00334BF6" w:rsidRPr="00FA454B" w:rsidRDefault="00334BF6" w:rsidP="00334BF6">
      <w:pPr>
        <w:ind w:left="26"/>
        <w:jc w:val="center"/>
        <w:outlineLvl w:val="0"/>
        <w:rPr>
          <w:rFonts w:cs="Guttman Hatzvi"/>
          <w:b/>
          <w:bCs/>
          <w:sz w:val="22"/>
          <w:szCs w:val="22"/>
          <w:rtl/>
        </w:rPr>
      </w:pPr>
      <w:r w:rsidRPr="00FA454B">
        <w:rPr>
          <w:rFonts w:cs="Guttman Hatzvi" w:hint="cs"/>
          <w:b/>
          <w:bCs/>
          <w:sz w:val="22"/>
          <w:szCs w:val="22"/>
          <w:rtl/>
        </w:rPr>
        <w:t>בעקבות החלטה על דיון מהיר</w:t>
      </w:r>
    </w:p>
    <w:p w:rsidR="00334BF6" w:rsidRPr="00FA454B" w:rsidRDefault="00334BF6" w:rsidP="00334BF6">
      <w:pPr>
        <w:ind w:left="26"/>
        <w:jc w:val="center"/>
        <w:outlineLvl w:val="0"/>
        <w:rPr>
          <w:rFonts w:cs="Guttman Hatzvi"/>
          <w:b/>
          <w:bCs/>
          <w:sz w:val="22"/>
          <w:szCs w:val="22"/>
          <w:rtl/>
        </w:rPr>
      </w:pPr>
    </w:p>
    <w:p w:rsidR="00334BF6" w:rsidRPr="00FA454B" w:rsidRDefault="00334BF6" w:rsidP="00334BF6">
      <w:pPr>
        <w:rPr>
          <w:rFonts w:cs="David"/>
          <w:b/>
          <w:bCs/>
          <w:sz w:val="22"/>
          <w:szCs w:val="22"/>
          <w:rtl/>
        </w:rPr>
      </w:pPr>
      <w:r w:rsidRPr="00FA454B">
        <w:rPr>
          <w:rFonts w:cs="David" w:hint="cs"/>
          <w:b/>
          <w:bCs/>
          <w:sz w:val="22"/>
          <w:szCs w:val="22"/>
          <w:rtl/>
        </w:rPr>
        <w:t>הכנסת העשרים וארבע</w:t>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hint="cs"/>
          <w:b/>
          <w:bCs/>
          <w:sz w:val="22"/>
          <w:szCs w:val="22"/>
          <w:rtl/>
        </w:rPr>
        <w:t>כ"א באדר א' תשפ"ב</w:t>
      </w:r>
    </w:p>
    <w:p w:rsidR="00334BF6" w:rsidRPr="00FA454B" w:rsidRDefault="00334BF6" w:rsidP="00334BF6">
      <w:pPr>
        <w:rPr>
          <w:rFonts w:cs="David"/>
          <w:b/>
          <w:bCs/>
          <w:sz w:val="22"/>
          <w:szCs w:val="22"/>
          <w:rtl/>
        </w:rPr>
      </w:pPr>
      <w:r w:rsidRPr="00FA454B">
        <w:rPr>
          <w:rFonts w:cs="David" w:hint="cs"/>
          <w:b/>
          <w:bCs/>
          <w:sz w:val="22"/>
          <w:szCs w:val="22"/>
          <w:rtl/>
        </w:rPr>
        <w:t>מושב ראשון</w:t>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b/>
          <w:bCs/>
          <w:sz w:val="22"/>
          <w:szCs w:val="22"/>
          <w:rtl/>
        </w:rPr>
        <w:tab/>
      </w:r>
      <w:r w:rsidRPr="00FA454B">
        <w:rPr>
          <w:rFonts w:cs="David" w:hint="cs"/>
          <w:b/>
          <w:bCs/>
          <w:sz w:val="22"/>
          <w:szCs w:val="22"/>
          <w:rtl/>
        </w:rPr>
        <w:t xml:space="preserve">                   </w:t>
      </w:r>
      <w:r>
        <w:rPr>
          <w:rFonts w:cs="David" w:hint="cs"/>
          <w:b/>
          <w:bCs/>
          <w:sz w:val="22"/>
          <w:szCs w:val="22"/>
          <w:rtl/>
        </w:rPr>
        <w:t xml:space="preserve">     </w:t>
      </w:r>
      <w:r w:rsidRPr="00FA454B">
        <w:rPr>
          <w:rFonts w:cs="David" w:hint="cs"/>
          <w:b/>
          <w:bCs/>
          <w:sz w:val="22"/>
          <w:szCs w:val="22"/>
          <w:rtl/>
        </w:rPr>
        <w:t xml:space="preserve">        22 בפברואר  2022</w:t>
      </w:r>
    </w:p>
    <w:p w:rsidR="00334BF6" w:rsidRPr="00FA454B" w:rsidRDefault="00334BF6" w:rsidP="00334BF6">
      <w:pPr>
        <w:jc w:val="both"/>
        <w:rPr>
          <w:rFonts w:cs="David"/>
          <w:sz w:val="22"/>
          <w:szCs w:val="22"/>
          <w:rtl/>
        </w:rPr>
      </w:pPr>
    </w:p>
    <w:p w:rsidR="00334BF6" w:rsidRPr="0090409C" w:rsidRDefault="00334BF6" w:rsidP="00334BF6">
      <w:pPr>
        <w:jc w:val="center"/>
        <w:rPr>
          <w:rFonts w:cs="David"/>
          <w:sz w:val="4"/>
          <w:szCs w:val="4"/>
          <w:rtl/>
        </w:rPr>
      </w:pPr>
    </w:p>
    <w:p w:rsidR="00334BF6" w:rsidRPr="00FA454B" w:rsidRDefault="00334BF6" w:rsidP="00334BF6">
      <w:pPr>
        <w:jc w:val="center"/>
        <w:rPr>
          <w:rFonts w:ascii="David" w:eastAsia="David" w:hAnsi="David" w:cs="David"/>
          <w:b/>
          <w:bCs/>
          <w:color w:val="000000"/>
          <w:sz w:val="22"/>
          <w:szCs w:val="22"/>
          <w:u w:val="single"/>
          <w:rtl/>
        </w:rPr>
      </w:pPr>
      <w:r w:rsidRPr="00FA454B">
        <w:rPr>
          <w:rFonts w:ascii="David" w:eastAsia="David" w:hAnsi="David" w:cs="David" w:hint="cs"/>
          <w:b/>
          <w:bCs/>
          <w:color w:val="000000"/>
          <w:sz w:val="22"/>
          <w:szCs w:val="22"/>
          <w:rtl/>
        </w:rPr>
        <w:t xml:space="preserve">בנושא: </w:t>
      </w:r>
      <w:r w:rsidRPr="00FA454B">
        <w:rPr>
          <w:rFonts w:ascii="David" w:eastAsia="David" w:hAnsi="David" w:cs="David"/>
          <w:b/>
          <w:bCs/>
          <w:color w:val="000000"/>
          <w:sz w:val="22"/>
          <w:szCs w:val="22"/>
          <w:u w:val="single"/>
          <w:rtl/>
        </w:rPr>
        <w:t>מניעת סגירתן של הפנימיות המובילות של האגודה לקידום החינוך</w:t>
      </w:r>
    </w:p>
    <w:p w:rsidR="00334BF6" w:rsidRPr="00FA454B" w:rsidRDefault="00334BF6" w:rsidP="00334BF6">
      <w:pPr>
        <w:jc w:val="center"/>
        <w:rPr>
          <w:rFonts w:ascii="David" w:eastAsia="David" w:hAnsi="David" w:cs="David"/>
          <w:b/>
          <w:bCs/>
          <w:color w:val="000000"/>
          <w:sz w:val="22"/>
          <w:szCs w:val="22"/>
          <w:rtl/>
        </w:rPr>
      </w:pPr>
      <w:r w:rsidRPr="00FA454B">
        <w:rPr>
          <w:rFonts w:ascii="David" w:eastAsia="David" w:hAnsi="David" w:cs="David" w:hint="cs"/>
          <w:b/>
          <w:bCs/>
          <w:color w:val="000000"/>
          <w:sz w:val="22"/>
          <w:szCs w:val="22"/>
          <w:rtl/>
        </w:rPr>
        <w:t xml:space="preserve">             של חברי הכנסת יריב לוין, משה טור פז </w:t>
      </w:r>
      <w:r w:rsidRPr="00FA454B">
        <w:rPr>
          <w:rFonts w:ascii="David" w:eastAsia="David" w:hAnsi="David" w:cs="David"/>
          <w:b/>
          <w:bCs/>
          <w:color w:val="000000"/>
          <w:sz w:val="22"/>
          <w:szCs w:val="22"/>
        </w:rPr>
        <w:t>,</w:t>
      </w:r>
      <w:r w:rsidRPr="00FA454B">
        <w:rPr>
          <w:rFonts w:ascii="David" w:eastAsia="David" w:hAnsi="David" w:cs="David" w:hint="cs"/>
          <w:b/>
          <w:bCs/>
          <w:color w:val="000000"/>
          <w:sz w:val="22"/>
          <w:szCs w:val="22"/>
          <w:rtl/>
        </w:rPr>
        <w:t xml:space="preserve"> שמחה רוטמן</w:t>
      </w:r>
    </w:p>
    <w:p w:rsidR="00334BF6" w:rsidRPr="00FA454B" w:rsidRDefault="00334BF6" w:rsidP="00334BF6">
      <w:pPr>
        <w:jc w:val="both"/>
        <w:rPr>
          <w:rFonts w:cs="David"/>
          <w:sz w:val="22"/>
          <w:szCs w:val="22"/>
          <w:rtl/>
        </w:rPr>
      </w:pPr>
    </w:p>
    <w:p w:rsidR="00334BF6" w:rsidRPr="00FA454B" w:rsidRDefault="00334BF6" w:rsidP="00334BF6">
      <w:pPr>
        <w:jc w:val="both"/>
        <w:rPr>
          <w:rFonts w:cs="David"/>
          <w:sz w:val="22"/>
          <w:szCs w:val="22"/>
          <w:rtl/>
        </w:rPr>
      </w:pPr>
      <w:r w:rsidRPr="00FA454B">
        <w:rPr>
          <w:rFonts w:cs="David" w:hint="cs"/>
          <w:sz w:val="22"/>
          <w:szCs w:val="22"/>
          <w:rtl/>
        </w:rPr>
        <w:t xml:space="preserve">יו"ר הכנסת </w:t>
      </w:r>
      <w:proofErr w:type="spellStart"/>
      <w:r w:rsidRPr="00FA454B">
        <w:rPr>
          <w:rFonts w:cs="David" w:hint="cs"/>
          <w:sz w:val="22"/>
          <w:szCs w:val="22"/>
          <w:rtl/>
        </w:rPr>
        <w:t>וסגניו</w:t>
      </w:r>
      <w:proofErr w:type="spellEnd"/>
      <w:r w:rsidRPr="00FA454B">
        <w:rPr>
          <w:rFonts w:cs="David" w:hint="cs"/>
          <w:sz w:val="22"/>
          <w:szCs w:val="22"/>
          <w:rtl/>
        </w:rPr>
        <w:t xml:space="preserve"> החליטו בישיבתם מתאריך ו' באדר א' תשפ"ב (7.2.2022), להעביר ל"דיון מהיר" בוועדת החינוך, התרבות והספורט את ההצעה הנ"ל.</w:t>
      </w:r>
    </w:p>
    <w:p w:rsidR="00334BF6" w:rsidRPr="00FA454B" w:rsidRDefault="00334BF6" w:rsidP="00334BF6">
      <w:pPr>
        <w:jc w:val="both"/>
        <w:rPr>
          <w:rFonts w:cs="David"/>
          <w:sz w:val="22"/>
          <w:szCs w:val="22"/>
          <w:rtl/>
        </w:rPr>
      </w:pPr>
    </w:p>
    <w:p w:rsidR="00334BF6" w:rsidRPr="00FA454B" w:rsidRDefault="00334BF6" w:rsidP="00334BF6">
      <w:pPr>
        <w:jc w:val="both"/>
        <w:rPr>
          <w:rFonts w:cs="David"/>
          <w:sz w:val="22"/>
          <w:szCs w:val="22"/>
          <w:rtl/>
        </w:rPr>
      </w:pPr>
      <w:r w:rsidRPr="00FA454B">
        <w:rPr>
          <w:rFonts w:cs="David" w:hint="cs"/>
          <w:sz w:val="22"/>
          <w:szCs w:val="22"/>
          <w:rtl/>
        </w:rPr>
        <w:t>ביום כ"א באדר א' תשפ"ב  (22.2.2022) קיימה הוועדה, בראשות חה"כ משה טור פז, מ"מ היו"ר, דיון בנדון.</w:t>
      </w:r>
    </w:p>
    <w:p w:rsidR="00334BF6" w:rsidRPr="00FA454B" w:rsidRDefault="00334BF6" w:rsidP="00334BF6">
      <w:pPr>
        <w:jc w:val="both"/>
        <w:rPr>
          <w:rFonts w:cs="David"/>
          <w:sz w:val="22"/>
          <w:szCs w:val="22"/>
          <w:rtl/>
        </w:rPr>
      </w:pPr>
    </w:p>
    <w:p w:rsidR="00334BF6" w:rsidRPr="00FA454B" w:rsidRDefault="00334BF6" w:rsidP="00334BF6">
      <w:pPr>
        <w:jc w:val="both"/>
        <w:rPr>
          <w:rFonts w:cs="David"/>
          <w:sz w:val="22"/>
          <w:szCs w:val="22"/>
          <w:rtl/>
        </w:rPr>
      </w:pPr>
      <w:r w:rsidRPr="00FA454B">
        <w:rPr>
          <w:rFonts w:cs="David" w:hint="cs"/>
          <w:sz w:val="22"/>
          <w:szCs w:val="22"/>
          <w:rtl/>
        </w:rPr>
        <w:t>האגודה לקידום החינוך הוא ארגון ללא מטרות רווח, שהוק</w:t>
      </w:r>
      <w:r>
        <w:rPr>
          <w:rFonts w:cs="David" w:hint="cs"/>
          <w:sz w:val="22"/>
          <w:szCs w:val="22"/>
          <w:rtl/>
        </w:rPr>
        <w:t>ם</w:t>
      </w:r>
      <w:r w:rsidRPr="00FA454B">
        <w:rPr>
          <w:rFonts w:cs="David" w:hint="cs"/>
          <w:sz w:val="22"/>
          <w:szCs w:val="22"/>
          <w:rtl/>
        </w:rPr>
        <w:t xml:space="preserve"> ב-1962. האגודה </w:t>
      </w:r>
      <w:r>
        <w:rPr>
          <w:rFonts w:cs="David" w:hint="cs"/>
          <w:sz w:val="22"/>
          <w:szCs w:val="22"/>
          <w:rtl/>
        </w:rPr>
        <w:t>מפעילה לא מעט מוסדות חינוך, פנימיות ובתי"ס, לכ-1000 תלמידים, ביניהם: ביה"ס התיכוני הראשון לבנות, כפר הנוער הערבי למנהיגות, סמינר לנערות חרדיות ועוד.</w:t>
      </w:r>
    </w:p>
    <w:p w:rsidR="00334BF6" w:rsidRPr="00FA454B" w:rsidRDefault="00334BF6" w:rsidP="00334BF6">
      <w:pPr>
        <w:jc w:val="both"/>
        <w:rPr>
          <w:rFonts w:cs="David"/>
          <w:sz w:val="22"/>
          <w:szCs w:val="22"/>
          <w:rtl/>
        </w:rPr>
      </w:pPr>
      <w:r w:rsidRPr="00FA454B">
        <w:rPr>
          <w:rFonts w:cs="David" w:hint="cs"/>
          <w:sz w:val="22"/>
          <w:szCs w:val="22"/>
          <w:rtl/>
        </w:rPr>
        <w:t xml:space="preserve">הפעלת מוסדות חינוך ע"י עמותות מובילה את עבודת החינוך </w:t>
      </w:r>
      <w:r>
        <w:rPr>
          <w:rFonts w:cs="David" w:hint="cs"/>
          <w:sz w:val="22"/>
          <w:szCs w:val="22"/>
          <w:rtl/>
        </w:rPr>
        <w:t xml:space="preserve">התיכוני </w:t>
      </w:r>
      <w:r w:rsidRPr="00FA454B">
        <w:rPr>
          <w:rFonts w:cs="David" w:hint="cs"/>
          <w:sz w:val="22"/>
          <w:szCs w:val="22"/>
          <w:rtl/>
        </w:rPr>
        <w:t xml:space="preserve">בישראל. </w:t>
      </w:r>
    </w:p>
    <w:p w:rsidR="00334BF6" w:rsidRDefault="00334BF6" w:rsidP="00334BF6">
      <w:pPr>
        <w:jc w:val="both"/>
        <w:rPr>
          <w:rFonts w:cs="David"/>
          <w:sz w:val="22"/>
          <w:szCs w:val="22"/>
          <w:rtl/>
        </w:rPr>
      </w:pPr>
    </w:p>
    <w:p w:rsidR="00334BF6" w:rsidRDefault="00334BF6" w:rsidP="00334BF6">
      <w:pPr>
        <w:jc w:val="both"/>
        <w:rPr>
          <w:rFonts w:cs="David"/>
          <w:sz w:val="22"/>
          <w:szCs w:val="22"/>
          <w:rtl/>
        </w:rPr>
      </w:pPr>
      <w:r>
        <w:rPr>
          <w:rFonts w:cs="David" w:hint="cs"/>
          <w:sz w:val="22"/>
          <w:szCs w:val="22"/>
          <w:rtl/>
        </w:rPr>
        <w:t>רוב מבני האגודה הוקמו בתרומות של פילנתרופים בהסכם עם מדינת ישראל. התורמים ממשיכים ללוות את העמותה.</w:t>
      </w:r>
    </w:p>
    <w:p w:rsidR="00334BF6" w:rsidRPr="00FA454B" w:rsidRDefault="00334BF6" w:rsidP="00334BF6">
      <w:pPr>
        <w:jc w:val="both"/>
        <w:rPr>
          <w:rFonts w:cs="David"/>
          <w:sz w:val="22"/>
          <w:szCs w:val="22"/>
          <w:rtl/>
        </w:rPr>
      </w:pPr>
    </w:p>
    <w:p w:rsidR="00334BF6" w:rsidRPr="00FA454B" w:rsidRDefault="00334BF6" w:rsidP="00334BF6">
      <w:pPr>
        <w:jc w:val="both"/>
        <w:rPr>
          <w:rFonts w:ascii="Tahoma" w:hAnsi="Tahoma" w:cs="David"/>
          <w:sz w:val="22"/>
          <w:szCs w:val="22"/>
          <w:rtl/>
        </w:rPr>
      </w:pPr>
      <w:bookmarkStart w:id="1" w:name="AGN_Description"/>
      <w:r w:rsidRPr="00FA454B">
        <w:rPr>
          <w:rFonts w:ascii="Tahoma" w:hAnsi="Tahoma" w:cs="David" w:hint="cs"/>
          <w:sz w:val="22"/>
          <w:szCs w:val="22"/>
          <w:rtl/>
        </w:rPr>
        <w:t xml:space="preserve">בשנת 2003 הוסכם כי הקמפוסים </w:t>
      </w:r>
      <w:proofErr w:type="spellStart"/>
      <w:r w:rsidRPr="00FA454B">
        <w:rPr>
          <w:rFonts w:ascii="Tahoma" w:hAnsi="Tahoma" w:cs="David" w:hint="cs"/>
          <w:sz w:val="22"/>
          <w:szCs w:val="22"/>
          <w:rtl/>
        </w:rPr>
        <w:t>הפנימיתיים</w:t>
      </w:r>
      <w:proofErr w:type="spellEnd"/>
      <w:r w:rsidRPr="00FA454B">
        <w:rPr>
          <w:rFonts w:ascii="Tahoma" w:hAnsi="Tahoma" w:cs="David" w:hint="cs"/>
          <w:sz w:val="22"/>
          <w:szCs w:val="22"/>
          <w:rtl/>
        </w:rPr>
        <w:t xml:space="preserve"> של האגודה לקידום החינוך יהיו תחת אחריותו של משרד החינוך - המנהל לחינוך התיישבותי, פנימייתי ועליית הנוער, </w:t>
      </w:r>
      <w:r>
        <w:rPr>
          <w:rFonts w:ascii="Tahoma" w:hAnsi="Tahoma" w:cs="David" w:hint="cs"/>
          <w:sz w:val="22"/>
          <w:szCs w:val="22"/>
          <w:rtl/>
        </w:rPr>
        <w:t>ויקבלו</w:t>
      </w:r>
      <w:r w:rsidRPr="00FA454B">
        <w:rPr>
          <w:rFonts w:ascii="Tahoma" w:hAnsi="Tahoma" w:cs="David" w:hint="cs"/>
          <w:sz w:val="22"/>
          <w:szCs w:val="22"/>
          <w:rtl/>
        </w:rPr>
        <w:t xml:space="preserve"> תקציב  מודרכות בגין הפנימיות. </w:t>
      </w:r>
    </w:p>
    <w:p w:rsidR="00334BF6" w:rsidRPr="00FA454B" w:rsidRDefault="00334BF6" w:rsidP="00334BF6">
      <w:pPr>
        <w:jc w:val="both"/>
        <w:rPr>
          <w:rFonts w:ascii="Tahoma" w:hAnsi="Tahoma" w:cs="David"/>
          <w:sz w:val="22"/>
          <w:szCs w:val="22"/>
          <w:rtl/>
        </w:rPr>
      </w:pPr>
      <w:r w:rsidRPr="00FA454B">
        <w:rPr>
          <w:rFonts w:ascii="Tahoma" w:hAnsi="Tahoma" w:cs="David" w:hint="cs"/>
          <w:sz w:val="22"/>
          <w:szCs w:val="22"/>
          <w:rtl/>
        </w:rPr>
        <w:t>תקציב המודרכות ניתן לפנימיות חינוכיות שפועלות לליווי, הדרכה וחינוך התלמידים מסיום יום הלימודים בבית הספר, במהלך היום והלילה. זהו תקציב מרכזי המיועד למימון חוגים, תקנים, ותקציב נוסף להזנה ולהשלמת הרכיבים שסל לאור אינו מספיק למימונם.</w:t>
      </w:r>
    </w:p>
    <w:p w:rsidR="00334BF6" w:rsidRPr="00FA454B" w:rsidRDefault="00334BF6" w:rsidP="00334BF6">
      <w:pPr>
        <w:jc w:val="both"/>
        <w:rPr>
          <w:rFonts w:ascii="Tahoma" w:hAnsi="Tahoma" w:cs="David"/>
          <w:sz w:val="22"/>
          <w:szCs w:val="22"/>
          <w:rtl/>
        </w:rPr>
      </w:pPr>
      <w:r w:rsidRPr="00FA454B">
        <w:rPr>
          <w:sz w:val="22"/>
          <w:szCs w:val="22"/>
        </w:rPr>
        <w:br/>
      </w:r>
      <w:r w:rsidRPr="00FA454B">
        <w:rPr>
          <w:rFonts w:ascii="Tahoma" w:hAnsi="Tahoma" w:cs="David" w:hint="cs"/>
          <w:sz w:val="22"/>
          <w:szCs w:val="22"/>
          <w:rtl/>
        </w:rPr>
        <w:t>ב-2017 פרסם המנהל לחינוך התיישבותי קריטריונים לקבלת תקציב המודרכות במסגרת "קול קורא". בקול קורא זה נקבע כי על מנת להמשיך לקבל את תקציב המודרכות יש לעמוד בקריטריונים ספציפיים של קיום פעילות חקלאית במוסדות, וכן קריטריונים מנהליים התלויים לחלוטין במשרד החינוך,  ובראשם העברת הפיקוח על בתי הספר שליד הפנימיות לידי המנהל, ורישום התלמידים.</w:t>
      </w:r>
    </w:p>
    <w:p w:rsidR="00334BF6" w:rsidRPr="00FA454B" w:rsidRDefault="00334BF6" w:rsidP="00334BF6">
      <w:pPr>
        <w:jc w:val="both"/>
        <w:rPr>
          <w:rFonts w:ascii="Tahoma" w:hAnsi="Tahoma" w:cs="David"/>
          <w:sz w:val="22"/>
          <w:szCs w:val="22"/>
          <w:rtl/>
        </w:rPr>
      </w:pPr>
      <w:r w:rsidRPr="00FA454B">
        <w:rPr>
          <w:rFonts w:ascii="Tahoma" w:hAnsi="Tahoma" w:cs="David" w:hint="cs"/>
          <w:sz w:val="22"/>
          <w:szCs w:val="22"/>
          <w:rtl/>
        </w:rPr>
        <w:t xml:space="preserve">האגודה לקידום החינוך עמדה בקריטריונים, והקימה משקים חקלאיים מתקדמים עבור התלמידים, בהשקעה של כ-5 מיליון ₪. </w:t>
      </w:r>
    </w:p>
    <w:p w:rsidR="00334BF6" w:rsidRPr="00FA454B" w:rsidRDefault="00334BF6" w:rsidP="00334BF6">
      <w:pPr>
        <w:jc w:val="both"/>
        <w:rPr>
          <w:rFonts w:ascii="Tahoma" w:hAnsi="Tahoma" w:cs="David"/>
          <w:sz w:val="22"/>
          <w:szCs w:val="22"/>
          <w:rtl/>
        </w:rPr>
      </w:pPr>
    </w:p>
    <w:p w:rsidR="00334BF6" w:rsidRPr="00FA454B" w:rsidRDefault="00334BF6" w:rsidP="00334BF6">
      <w:pPr>
        <w:jc w:val="both"/>
        <w:rPr>
          <w:rFonts w:ascii="Tahoma" w:hAnsi="Tahoma" w:cs="David"/>
          <w:sz w:val="22"/>
          <w:szCs w:val="22"/>
          <w:rtl/>
        </w:rPr>
      </w:pPr>
      <w:r w:rsidRPr="00FA454B">
        <w:rPr>
          <w:rFonts w:ascii="Tahoma" w:hAnsi="Tahoma" w:cs="David" w:hint="cs"/>
          <w:sz w:val="22"/>
          <w:szCs w:val="22"/>
          <w:rtl/>
        </w:rPr>
        <w:t xml:space="preserve">למרות כך, משרד החינוך לא הסדיר את העברת המוסדות של האגודה לקידום החינוך תחת הפיקוח המתאים. בשל כך לא </w:t>
      </w:r>
      <w:r>
        <w:rPr>
          <w:rFonts w:ascii="Tahoma" w:hAnsi="Tahoma" w:cs="David" w:hint="cs"/>
          <w:sz w:val="22"/>
          <w:szCs w:val="22"/>
          <w:rtl/>
        </w:rPr>
        <w:t xml:space="preserve">יועבר </w:t>
      </w:r>
      <w:r w:rsidRPr="00FA454B">
        <w:rPr>
          <w:rFonts w:ascii="Tahoma" w:hAnsi="Tahoma" w:cs="David" w:hint="cs"/>
          <w:sz w:val="22"/>
          <w:szCs w:val="22"/>
          <w:rtl/>
        </w:rPr>
        <w:t>התקציב לשנה הבאה.</w:t>
      </w:r>
    </w:p>
    <w:bookmarkEnd w:id="1"/>
    <w:p w:rsidR="00334BF6" w:rsidRDefault="00334BF6" w:rsidP="00334BF6">
      <w:pPr>
        <w:jc w:val="both"/>
        <w:rPr>
          <w:rFonts w:cs="David"/>
          <w:sz w:val="22"/>
          <w:szCs w:val="22"/>
          <w:rtl/>
        </w:rPr>
      </w:pPr>
    </w:p>
    <w:p w:rsidR="00334BF6" w:rsidRDefault="00334BF6" w:rsidP="00334BF6">
      <w:pPr>
        <w:jc w:val="both"/>
        <w:rPr>
          <w:rFonts w:cs="David"/>
          <w:sz w:val="22"/>
          <w:szCs w:val="22"/>
          <w:rtl/>
        </w:rPr>
      </w:pPr>
      <w:r>
        <w:rPr>
          <w:rFonts w:cs="David" w:hint="cs"/>
          <w:sz w:val="22"/>
          <w:szCs w:val="22"/>
          <w:rtl/>
        </w:rPr>
        <w:t xml:space="preserve">בפנימיות הנוער שוהים כ-25,000 ילדים עד גיל 18. פנימיות האגודה ותיקות וכוללות אוכלוסייה מגוונת. </w:t>
      </w:r>
    </w:p>
    <w:p w:rsidR="00334BF6" w:rsidRDefault="00334BF6" w:rsidP="00334BF6">
      <w:pPr>
        <w:jc w:val="both"/>
        <w:rPr>
          <w:rFonts w:cs="David"/>
          <w:sz w:val="22"/>
          <w:szCs w:val="22"/>
          <w:rtl/>
        </w:rPr>
      </w:pPr>
    </w:p>
    <w:p w:rsidR="00334BF6" w:rsidRPr="00CB5C42" w:rsidRDefault="00334BF6" w:rsidP="00334BF6">
      <w:pPr>
        <w:jc w:val="both"/>
        <w:rPr>
          <w:rFonts w:cs="David"/>
          <w:sz w:val="22"/>
          <w:szCs w:val="22"/>
          <w:rtl/>
        </w:rPr>
      </w:pPr>
      <w:r>
        <w:rPr>
          <w:rFonts w:cs="David" w:hint="cs"/>
          <w:sz w:val="22"/>
          <w:szCs w:val="22"/>
          <w:rtl/>
        </w:rPr>
        <w:t xml:space="preserve">משרד החינוך מסר כי אין בכוונתו לסגור את מוסדות האגודה. המשרד הקים צוות לבחינת סוגיית התקצוב, בראשות מנכ"לית המשרד. עד לסיום הבחינה </w:t>
      </w:r>
      <w:r>
        <w:rPr>
          <w:rFonts w:cs="David"/>
          <w:sz w:val="22"/>
          <w:szCs w:val="22"/>
          <w:rtl/>
        </w:rPr>
        <w:t>–</w:t>
      </w:r>
      <w:r>
        <w:rPr>
          <w:rFonts w:cs="David" w:hint="cs"/>
          <w:sz w:val="22"/>
          <w:szCs w:val="22"/>
          <w:rtl/>
        </w:rPr>
        <w:t xml:space="preserve"> המשרד ימשיך את התקצוב לשנה נוספת (תשפ"ג).</w:t>
      </w:r>
    </w:p>
    <w:p w:rsidR="00334BF6" w:rsidRPr="00FA454B" w:rsidRDefault="00334BF6" w:rsidP="00334BF6">
      <w:pPr>
        <w:jc w:val="both"/>
        <w:rPr>
          <w:rFonts w:cs="David"/>
          <w:sz w:val="22"/>
          <w:szCs w:val="22"/>
          <w:rtl/>
        </w:rPr>
      </w:pPr>
    </w:p>
    <w:p w:rsidR="00334BF6" w:rsidRPr="00FA454B" w:rsidRDefault="00334BF6" w:rsidP="00334BF6">
      <w:pPr>
        <w:rPr>
          <w:rFonts w:cs="David"/>
          <w:b/>
          <w:bCs/>
          <w:sz w:val="22"/>
          <w:szCs w:val="22"/>
          <w:rtl/>
        </w:rPr>
      </w:pPr>
      <w:r w:rsidRPr="00FA454B">
        <w:rPr>
          <w:rFonts w:cs="David" w:hint="cs"/>
          <w:b/>
          <w:bCs/>
          <w:sz w:val="22"/>
          <w:szCs w:val="22"/>
          <w:rtl/>
        </w:rPr>
        <w:t>בתום דיון הגיעה הוועדה למסקנות הבאות:</w:t>
      </w:r>
    </w:p>
    <w:p w:rsidR="00334BF6" w:rsidRPr="00FA454B" w:rsidRDefault="00334BF6" w:rsidP="00334BF6">
      <w:pPr>
        <w:numPr>
          <w:ilvl w:val="0"/>
          <w:numId w:val="1"/>
        </w:numPr>
        <w:contextualSpacing/>
        <w:jc w:val="both"/>
        <w:rPr>
          <w:rFonts w:cs="David"/>
          <w:sz w:val="22"/>
          <w:szCs w:val="22"/>
        </w:rPr>
      </w:pPr>
      <w:r w:rsidRPr="00FA454B">
        <w:rPr>
          <w:rFonts w:cs="David" w:hint="cs"/>
          <w:sz w:val="22"/>
          <w:szCs w:val="22"/>
          <w:rtl/>
        </w:rPr>
        <w:t xml:space="preserve">הוועדה מודה למציעים ולכל המשתתפים בדיון . </w:t>
      </w:r>
    </w:p>
    <w:p w:rsidR="00334BF6" w:rsidRDefault="00334BF6" w:rsidP="00334BF6">
      <w:pPr>
        <w:numPr>
          <w:ilvl w:val="0"/>
          <w:numId w:val="1"/>
        </w:numPr>
        <w:contextualSpacing/>
        <w:jc w:val="both"/>
        <w:rPr>
          <w:rFonts w:cs="David"/>
          <w:sz w:val="22"/>
          <w:szCs w:val="22"/>
        </w:rPr>
      </w:pPr>
      <w:r>
        <w:rPr>
          <w:rFonts w:cs="David" w:hint="cs"/>
          <w:sz w:val="22"/>
          <w:szCs w:val="22"/>
          <w:rtl/>
        </w:rPr>
        <w:t>הוועדה דורשת מ</w:t>
      </w:r>
      <w:r w:rsidRPr="00FA454B">
        <w:rPr>
          <w:rFonts w:cs="David" w:hint="cs"/>
          <w:sz w:val="22"/>
          <w:szCs w:val="22"/>
          <w:rtl/>
        </w:rPr>
        <w:t>משרד החינוך להמשיך לתקצב את האגודה</w:t>
      </w:r>
      <w:r>
        <w:rPr>
          <w:rFonts w:cs="David" w:hint="cs"/>
          <w:sz w:val="22"/>
          <w:szCs w:val="22"/>
          <w:rtl/>
        </w:rPr>
        <w:t xml:space="preserve"> לקידום החינוך </w:t>
      </w:r>
      <w:r w:rsidRPr="00FA454B">
        <w:rPr>
          <w:rFonts w:cs="David" w:hint="cs"/>
          <w:sz w:val="22"/>
          <w:szCs w:val="22"/>
          <w:rtl/>
        </w:rPr>
        <w:t>, ולכבד את ההסכם רב השנים</w:t>
      </w:r>
      <w:r>
        <w:rPr>
          <w:rFonts w:cs="David" w:hint="cs"/>
          <w:sz w:val="22"/>
          <w:szCs w:val="22"/>
          <w:rtl/>
        </w:rPr>
        <w:t>, כדי לאפשר למוסדותיה להמשיך להתקיים ללא סכנת סגירה מרחפת.</w:t>
      </w:r>
    </w:p>
    <w:p w:rsidR="00334BF6" w:rsidRPr="00FA454B" w:rsidRDefault="00334BF6" w:rsidP="00334BF6">
      <w:pPr>
        <w:numPr>
          <w:ilvl w:val="0"/>
          <w:numId w:val="1"/>
        </w:numPr>
        <w:contextualSpacing/>
        <w:jc w:val="both"/>
        <w:rPr>
          <w:rFonts w:cs="David"/>
          <w:sz w:val="22"/>
          <w:szCs w:val="22"/>
        </w:rPr>
      </w:pPr>
      <w:r>
        <w:rPr>
          <w:rFonts w:cs="David" w:hint="cs"/>
          <w:sz w:val="22"/>
          <w:szCs w:val="22"/>
          <w:rtl/>
        </w:rPr>
        <w:t>הוועדה דורשת ממשרד החינוך לדאוג להסדר ארוך טווח.</w:t>
      </w:r>
    </w:p>
    <w:p w:rsidR="00334BF6" w:rsidRPr="007F240F" w:rsidRDefault="00334BF6" w:rsidP="00334BF6">
      <w:pPr>
        <w:numPr>
          <w:ilvl w:val="0"/>
          <w:numId w:val="1"/>
        </w:numPr>
        <w:contextualSpacing/>
        <w:jc w:val="both"/>
        <w:rPr>
          <w:rFonts w:cs="David"/>
          <w:sz w:val="22"/>
          <w:szCs w:val="22"/>
          <w:rtl/>
        </w:rPr>
      </w:pPr>
      <w:r>
        <w:rPr>
          <w:rFonts w:cs="David" w:hint="cs"/>
          <w:sz w:val="22"/>
          <w:szCs w:val="22"/>
          <w:rtl/>
        </w:rPr>
        <w:t>הוועדה תקיים</w:t>
      </w:r>
      <w:r w:rsidRPr="00FA454B">
        <w:rPr>
          <w:rFonts w:cs="David" w:hint="cs"/>
          <w:sz w:val="22"/>
          <w:szCs w:val="22"/>
          <w:rtl/>
        </w:rPr>
        <w:t xml:space="preserve"> סיור במוסדות האגודה. </w:t>
      </w:r>
    </w:p>
    <w:p w:rsidR="00334BF6" w:rsidRDefault="00334BF6" w:rsidP="00334BF6">
      <w:pPr>
        <w:pStyle w:val="a8"/>
        <w:numPr>
          <w:ilvl w:val="0"/>
          <w:numId w:val="1"/>
        </w:numPr>
        <w:jc w:val="both"/>
        <w:rPr>
          <w:rFonts w:cs="David"/>
          <w:sz w:val="22"/>
          <w:szCs w:val="22"/>
        </w:rPr>
      </w:pPr>
      <w:r w:rsidRPr="00CB5C42">
        <w:rPr>
          <w:rFonts w:cs="David" w:hint="cs"/>
          <w:sz w:val="22"/>
          <w:szCs w:val="22"/>
          <w:rtl/>
        </w:rPr>
        <w:t>הצמדת החקלאות לפנימיות הוא מהלך ראוי אך לא שלם. לא ר</w:t>
      </w:r>
      <w:r>
        <w:rPr>
          <w:rFonts w:cs="David" w:hint="cs"/>
          <w:sz w:val="22"/>
          <w:szCs w:val="22"/>
          <w:rtl/>
        </w:rPr>
        <w:t xml:space="preserve">ק חקלאות מצדיקה קיומה של פנימייה. הוועדה דורשת </w:t>
      </w:r>
      <w:r w:rsidRPr="00CB5C42">
        <w:rPr>
          <w:rFonts w:cs="David" w:hint="cs"/>
          <w:sz w:val="22"/>
          <w:szCs w:val="22"/>
          <w:rtl/>
        </w:rPr>
        <w:t xml:space="preserve">לבחון </w:t>
      </w:r>
      <w:r>
        <w:rPr>
          <w:rFonts w:cs="David" w:hint="cs"/>
          <w:sz w:val="22"/>
          <w:szCs w:val="22"/>
          <w:rtl/>
        </w:rPr>
        <w:t>פתרונות נוספים להכרה במוסד פנימייתי כגון חווה טכנולוגית.</w:t>
      </w:r>
    </w:p>
    <w:p w:rsidR="00334BF6" w:rsidRDefault="00334BF6" w:rsidP="00334BF6">
      <w:pPr>
        <w:pStyle w:val="a8"/>
        <w:numPr>
          <w:ilvl w:val="0"/>
          <w:numId w:val="1"/>
        </w:numPr>
        <w:jc w:val="both"/>
        <w:rPr>
          <w:rFonts w:cs="David"/>
          <w:sz w:val="22"/>
          <w:szCs w:val="22"/>
        </w:rPr>
      </w:pPr>
      <w:r>
        <w:rPr>
          <w:rFonts w:cs="David" w:hint="cs"/>
          <w:sz w:val="22"/>
          <w:szCs w:val="22"/>
          <w:rtl/>
        </w:rPr>
        <w:t>הוועדה דורשת ממשרד החינוך לקבל דיווח על  תהליך עבודת הצוות שהקים. הוועדה תקיים מעקב על עבודתו.</w:t>
      </w:r>
    </w:p>
    <w:p w:rsidR="00334BF6" w:rsidRDefault="00334BF6" w:rsidP="00334BF6">
      <w:pPr>
        <w:pStyle w:val="a8"/>
        <w:numPr>
          <w:ilvl w:val="0"/>
          <w:numId w:val="1"/>
        </w:numPr>
        <w:jc w:val="both"/>
        <w:rPr>
          <w:rFonts w:cs="David"/>
          <w:sz w:val="22"/>
          <w:szCs w:val="22"/>
        </w:rPr>
      </w:pPr>
      <w:r w:rsidRPr="001B6264">
        <w:rPr>
          <w:rFonts w:cs="David" w:hint="cs"/>
          <w:sz w:val="22"/>
          <w:szCs w:val="22"/>
          <w:rtl/>
        </w:rPr>
        <w:t>הוועדה תקיים ישיבה נוספת בעוד  3 חודשים כדי לבדוק את התקדמות התהליך.</w:t>
      </w:r>
    </w:p>
    <w:p w:rsidR="00CB5C42" w:rsidRDefault="00CB5C42" w:rsidP="00334BF6">
      <w:pPr>
        <w:jc w:val="both"/>
        <w:rPr>
          <w:rFonts w:cs="David"/>
          <w:sz w:val="22"/>
          <w:szCs w:val="22"/>
          <w:rtl/>
        </w:rPr>
      </w:pPr>
    </w:p>
    <w:p w:rsidR="0090409C" w:rsidRPr="002C75BF" w:rsidRDefault="0090409C" w:rsidP="0090409C">
      <w:pPr>
        <w:rPr>
          <w:rFonts w:cs="David"/>
          <w:b/>
          <w:bCs/>
          <w:sz w:val="22"/>
          <w:szCs w:val="22"/>
          <w:rtl/>
        </w:rPr>
      </w:pPr>
      <w:r w:rsidRPr="002C75BF">
        <w:rPr>
          <w:rFonts w:cs="David" w:hint="cs"/>
          <w:b/>
          <w:bCs/>
          <w:sz w:val="22"/>
          <w:szCs w:val="22"/>
          <w:rtl/>
        </w:rPr>
        <w:t>המסקנות הונחו על שולחן הכנסת ביום:</w:t>
      </w:r>
    </w:p>
    <w:p w:rsidR="0090409C" w:rsidRPr="002C75BF" w:rsidRDefault="0090409C" w:rsidP="0090409C">
      <w:pPr>
        <w:rPr>
          <w:rFonts w:cs="David"/>
          <w:b/>
          <w:bCs/>
          <w:sz w:val="22"/>
          <w:szCs w:val="22"/>
          <w:rtl/>
        </w:rPr>
      </w:pPr>
      <w:r>
        <w:rPr>
          <w:rFonts w:cs="David" w:hint="cs"/>
          <w:b/>
          <w:bCs/>
          <w:sz w:val="22"/>
          <w:szCs w:val="22"/>
          <w:rtl/>
        </w:rPr>
        <w:t>כ"ט באדר א'</w:t>
      </w:r>
      <w:r w:rsidRPr="002C75BF">
        <w:rPr>
          <w:rFonts w:cs="David" w:hint="cs"/>
          <w:b/>
          <w:bCs/>
          <w:sz w:val="22"/>
          <w:szCs w:val="22"/>
          <w:rtl/>
        </w:rPr>
        <w:t xml:space="preserve"> </w:t>
      </w:r>
      <w:proofErr w:type="spellStart"/>
      <w:r w:rsidRPr="002C75BF">
        <w:rPr>
          <w:rFonts w:cs="David" w:hint="cs"/>
          <w:b/>
          <w:bCs/>
          <w:sz w:val="22"/>
          <w:szCs w:val="22"/>
          <w:rtl/>
        </w:rPr>
        <w:t>התשפ"ב</w:t>
      </w:r>
      <w:proofErr w:type="spellEnd"/>
    </w:p>
    <w:p w:rsidR="0090409C" w:rsidRPr="0090409C" w:rsidRDefault="0090409C" w:rsidP="0090409C">
      <w:pPr>
        <w:rPr>
          <w:rFonts w:cs="David"/>
        </w:rPr>
      </w:pPr>
      <w:r>
        <w:rPr>
          <w:rFonts w:cs="David" w:hint="cs"/>
          <w:b/>
          <w:bCs/>
          <w:sz w:val="22"/>
          <w:szCs w:val="22"/>
          <w:rtl/>
        </w:rPr>
        <w:t>2 במרץ</w:t>
      </w:r>
      <w:r w:rsidRPr="002C75BF">
        <w:rPr>
          <w:rFonts w:cs="David" w:hint="cs"/>
          <w:b/>
          <w:bCs/>
          <w:sz w:val="22"/>
          <w:szCs w:val="22"/>
          <w:rtl/>
        </w:rPr>
        <w:t xml:space="preserve"> 202</w:t>
      </w:r>
      <w:r>
        <w:rPr>
          <w:rFonts w:cs="David" w:hint="cs"/>
          <w:b/>
          <w:bCs/>
          <w:sz w:val="22"/>
          <w:szCs w:val="22"/>
          <w:rtl/>
        </w:rPr>
        <w:t>2</w:t>
      </w:r>
    </w:p>
    <w:sectPr w:rsidR="0090409C" w:rsidRPr="0090409C" w:rsidSect="002E7F6C">
      <w:footerReference w:type="default" r:id="rId9"/>
      <w:headerReference w:type="first" r:id="rId10"/>
      <w:footerReference w:type="first" r:id="rId11"/>
      <w:endnotePr>
        <w:numFmt w:val="lowerLetter"/>
      </w:endnotePr>
      <w:pgSz w:w="11906" w:h="16838" w:code="9"/>
      <w:pgMar w:top="851" w:right="1797" w:bottom="851" w:left="1797" w:header="709"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972" w:rsidRDefault="00855972">
      <w:r>
        <w:separator/>
      </w:r>
    </w:p>
  </w:endnote>
  <w:endnote w:type="continuationSeparator" w:id="0">
    <w:p w:rsidR="00855972" w:rsidRDefault="0085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Hatzvi">
    <w:altName w:val="Segoe UI Semilight"/>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7A9" w:rsidRPr="000A7A50" w:rsidRDefault="00E467A9" w:rsidP="00E467A9">
    <w:pPr>
      <w:pStyle w:val="a4"/>
      <w:rPr>
        <w:rtl/>
        <w:cs/>
      </w:rPr>
    </w:pPr>
  </w:p>
  <w:p w:rsidR="00363DF9" w:rsidRDefault="00363DF9">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DF9" w:rsidRDefault="00363DF9">
    <w:pPr>
      <w:pStyle w:val="a4"/>
      <w:rPr>
        <w:rtl/>
      </w:rPr>
    </w:pPr>
  </w:p>
  <w:p w:rsidR="00363DF9" w:rsidRDefault="00363DF9">
    <w:pPr>
      <w:pStyle w:val="a4"/>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972" w:rsidRDefault="00855972">
      <w:r>
        <w:separator/>
      </w:r>
    </w:p>
  </w:footnote>
  <w:footnote w:type="continuationSeparator" w:id="0">
    <w:p w:rsidR="00855972" w:rsidRDefault="00855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DF9" w:rsidRDefault="00363DF9">
    <w:pPr>
      <w:pStyle w:val="a3"/>
      <w:rPr>
        <w:rtl/>
      </w:rPr>
    </w:pPr>
  </w:p>
  <w:p w:rsidR="00363DF9" w:rsidRDefault="00363DF9">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0D63D2"/>
    <w:multiLevelType w:val="hybridMultilevel"/>
    <w:tmpl w:val="C3B21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9AC"/>
    <w:rsid w:val="0009577D"/>
    <w:rsid w:val="000C6D14"/>
    <w:rsid w:val="000C7808"/>
    <w:rsid w:val="00130D72"/>
    <w:rsid w:val="0016664E"/>
    <w:rsid w:val="001B4FD7"/>
    <w:rsid w:val="001B6264"/>
    <w:rsid w:val="001D16D6"/>
    <w:rsid w:val="001D3F2A"/>
    <w:rsid w:val="00241324"/>
    <w:rsid w:val="002E7F6C"/>
    <w:rsid w:val="0030428A"/>
    <w:rsid w:val="00323A97"/>
    <w:rsid w:val="00334BF6"/>
    <w:rsid w:val="00362D46"/>
    <w:rsid w:val="00363DF9"/>
    <w:rsid w:val="00371EDB"/>
    <w:rsid w:val="00373EC4"/>
    <w:rsid w:val="003843CA"/>
    <w:rsid w:val="003D57F6"/>
    <w:rsid w:val="003E4AE4"/>
    <w:rsid w:val="003F6FE3"/>
    <w:rsid w:val="004252F0"/>
    <w:rsid w:val="00433989"/>
    <w:rsid w:val="00436BE1"/>
    <w:rsid w:val="004538B2"/>
    <w:rsid w:val="004563E7"/>
    <w:rsid w:val="00486245"/>
    <w:rsid w:val="004A610B"/>
    <w:rsid w:val="004A775D"/>
    <w:rsid w:val="004B2B47"/>
    <w:rsid w:val="004C49FA"/>
    <w:rsid w:val="0050564F"/>
    <w:rsid w:val="00523973"/>
    <w:rsid w:val="00533A55"/>
    <w:rsid w:val="005550F2"/>
    <w:rsid w:val="00562F59"/>
    <w:rsid w:val="00635B2E"/>
    <w:rsid w:val="00644CA8"/>
    <w:rsid w:val="006553E5"/>
    <w:rsid w:val="00667F43"/>
    <w:rsid w:val="00682B3C"/>
    <w:rsid w:val="006C4197"/>
    <w:rsid w:val="00705393"/>
    <w:rsid w:val="007111C8"/>
    <w:rsid w:val="00730ACB"/>
    <w:rsid w:val="007322F4"/>
    <w:rsid w:val="00744980"/>
    <w:rsid w:val="00753998"/>
    <w:rsid w:val="007A3792"/>
    <w:rsid w:val="007B25CF"/>
    <w:rsid w:val="007D3FD2"/>
    <w:rsid w:val="007E2804"/>
    <w:rsid w:val="007F240F"/>
    <w:rsid w:val="007F5719"/>
    <w:rsid w:val="008538C2"/>
    <w:rsid w:val="00855972"/>
    <w:rsid w:val="008E7D48"/>
    <w:rsid w:val="00901146"/>
    <w:rsid w:val="0090409C"/>
    <w:rsid w:val="00956624"/>
    <w:rsid w:val="00971FB0"/>
    <w:rsid w:val="00990653"/>
    <w:rsid w:val="00991A02"/>
    <w:rsid w:val="009A3DDB"/>
    <w:rsid w:val="009D74D5"/>
    <w:rsid w:val="00A110BC"/>
    <w:rsid w:val="00A5018E"/>
    <w:rsid w:val="00A51C4F"/>
    <w:rsid w:val="00A941E9"/>
    <w:rsid w:val="00A96C31"/>
    <w:rsid w:val="00AD4F9D"/>
    <w:rsid w:val="00AE2BB6"/>
    <w:rsid w:val="00B02058"/>
    <w:rsid w:val="00B05AAD"/>
    <w:rsid w:val="00B1018D"/>
    <w:rsid w:val="00B267D0"/>
    <w:rsid w:val="00B33FD1"/>
    <w:rsid w:val="00B66BC6"/>
    <w:rsid w:val="00B67339"/>
    <w:rsid w:val="00B80FA2"/>
    <w:rsid w:val="00B93347"/>
    <w:rsid w:val="00BA08F7"/>
    <w:rsid w:val="00BA5B61"/>
    <w:rsid w:val="00BB682B"/>
    <w:rsid w:val="00BE30B7"/>
    <w:rsid w:val="00C01D47"/>
    <w:rsid w:val="00C07E90"/>
    <w:rsid w:val="00C157B5"/>
    <w:rsid w:val="00C2174C"/>
    <w:rsid w:val="00C306DF"/>
    <w:rsid w:val="00C6539B"/>
    <w:rsid w:val="00CA4E22"/>
    <w:rsid w:val="00CB1814"/>
    <w:rsid w:val="00CB5C42"/>
    <w:rsid w:val="00CD39AC"/>
    <w:rsid w:val="00CE2082"/>
    <w:rsid w:val="00D044AA"/>
    <w:rsid w:val="00D94689"/>
    <w:rsid w:val="00D94837"/>
    <w:rsid w:val="00D95367"/>
    <w:rsid w:val="00DA247C"/>
    <w:rsid w:val="00DA7BE8"/>
    <w:rsid w:val="00DB3BE9"/>
    <w:rsid w:val="00E25464"/>
    <w:rsid w:val="00E467A9"/>
    <w:rsid w:val="00E67B4C"/>
    <w:rsid w:val="00EC715E"/>
    <w:rsid w:val="00EE4CA7"/>
    <w:rsid w:val="00F327B5"/>
    <w:rsid w:val="00F362B1"/>
    <w:rsid w:val="00F51808"/>
    <w:rsid w:val="00F72E8C"/>
    <w:rsid w:val="00F768B8"/>
    <w:rsid w:val="00F76969"/>
    <w:rsid w:val="00F80BCD"/>
    <w:rsid w:val="00F840C6"/>
    <w:rsid w:val="00F957E6"/>
    <w:rsid w:val="00FA454B"/>
    <w:rsid w:val="00FA4F0F"/>
    <w:rsid w:val="00FD1B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9AC"/>
    <w:pPr>
      <w:bidi/>
    </w:pPr>
    <w:rPr>
      <w:sz w:val="24"/>
      <w:szCs w:val="24"/>
      <w:lang w:eastAsia="he-IL"/>
    </w:rPr>
  </w:style>
  <w:style w:type="paragraph" w:styleId="1">
    <w:name w:val="heading 1"/>
    <w:basedOn w:val="a"/>
    <w:next w:val="a"/>
    <w:qFormat/>
    <w:rsid w:val="00730ACB"/>
    <w:pPr>
      <w:ind w:left="26"/>
      <w:jc w:val="center"/>
      <w:outlineLvl w:val="0"/>
    </w:pPr>
    <w:rPr>
      <w:rFonts w:cs="David"/>
      <w:b/>
      <w:bCs/>
      <w:color w:val="00008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D39AC"/>
    <w:pPr>
      <w:tabs>
        <w:tab w:val="center" w:pos="4153"/>
        <w:tab w:val="right" w:pos="8306"/>
      </w:tabs>
    </w:pPr>
  </w:style>
  <w:style w:type="paragraph" w:styleId="a4">
    <w:name w:val="footer"/>
    <w:basedOn w:val="a"/>
    <w:link w:val="a5"/>
    <w:uiPriority w:val="99"/>
    <w:rsid w:val="00CD39AC"/>
    <w:pPr>
      <w:tabs>
        <w:tab w:val="center" w:pos="4153"/>
        <w:tab w:val="right" w:pos="8306"/>
      </w:tabs>
    </w:pPr>
  </w:style>
  <w:style w:type="character" w:customStyle="1" w:styleId="a5">
    <w:name w:val="כותרת תחתונה תו"/>
    <w:link w:val="a4"/>
    <w:uiPriority w:val="99"/>
    <w:rsid w:val="00E467A9"/>
    <w:rPr>
      <w:sz w:val="24"/>
      <w:szCs w:val="24"/>
      <w:lang w:eastAsia="he-IL"/>
    </w:rPr>
  </w:style>
  <w:style w:type="paragraph" w:styleId="a6">
    <w:name w:val="Balloon Text"/>
    <w:basedOn w:val="a"/>
    <w:link w:val="a7"/>
    <w:rsid w:val="00E467A9"/>
    <w:rPr>
      <w:rFonts w:ascii="Tahoma" w:hAnsi="Tahoma" w:cs="Tahoma"/>
      <w:sz w:val="16"/>
      <w:szCs w:val="16"/>
    </w:rPr>
  </w:style>
  <w:style w:type="character" w:customStyle="1" w:styleId="a7">
    <w:name w:val="טקסט בלונים תו"/>
    <w:link w:val="a6"/>
    <w:rsid w:val="00E467A9"/>
    <w:rPr>
      <w:rFonts w:ascii="Tahoma" w:hAnsi="Tahoma" w:cs="Tahoma"/>
      <w:sz w:val="16"/>
      <w:szCs w:val="16"/>
      <w:lang w:eastAsia="he-IL"/>
    </w:rPr>
  </w:style>
  <w:style w:type="paragraph" w:styleId="a8">
    <w:name w:val="List Paragraph"/>
    <w:basedOn w:val="a"/>
    <w:uiPriority w:val="34"/>
    <w:qFormat/>
    <w:rsid w:val="00BE3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221A2-337D-4A01-89A2-7601D476330E}"/>
</file>

<file path=customXml/itemProps2.xml><?xml version="1.0" encoding="utf-8"?>
<ds:datastoreItem xmlns:ds="http://schemas.openxmlformats.org/officeDocument/2006/customXml" ds:itemID="{D34A1541-7371-41E4-84C2-0CF1CCA3C706}"/>
</file>

<file path=customXml/itemProps3.xml><?xml version="1.0" encoding="utf-8"?>
<ds:datastoreItem xmlns:ds="http://schemas.openxmlformats.org/officeDocument/2006/customXml" ds:itemID="{8689AD8C-9D33-467E-B3FC-F974290D7B59}"/>
</file>

<file path=customXml/itemProps4.xml><?xml version="1.0" encoding="utf-8"?>
<ds:datastoreItem xmlns:ds="http://schemas.openxmlformats.org/officeDocument/2006/customXml" ds:itemID="{3D3A3681-8310-470D-A80F-A983D89F18A8}"/>
</file>

<file path=docProps/app.xml><?xml version="1.0" encoding="utf-8"?>
<Properties xmlns="http://schemas.openxmlformats.org/officeDocument/2006/extended-properties" xmlns:vt="http://schemas.openxmlformats.org/officeDocument/2006/docPropsVTypes">
  <Template>Normal</Template>
  <TotalTime>0</TotalTime>
  <Pages>1</Pages>
  <Words>431</Words>
  <Characters>2463</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יו"ר ועדת החינוך, התרבות והספורט</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יו"ר ועדת החינוך, התרבות והספורט</dc:title>
  <dc:subject/>
  <dc:creator/>
  <cp:keywords/>
  <cp:lastModifiedBy/>
  <cp:revision>1</cp:revision>
  <dcterms:created xsi:type="dcterms:W3CDTF">2022-03-02T10:43:00Z</dcterms:created>
  <dcterms:modified xsi:type="dcterms:W3CDTF">2022-03-02T10:43:00Z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22 בפברואר 2022</vt:lpwstr>
  </property>
  <property fmtid="{D5CDD505-2E9C-101B-9397-08002B2CF9AE}" pid="3" name="DocDateEng2">
    <vt:lpwstr>22.02.2022</vt:lpwstr>
  </property>
  <property fmtid="{D5CDD505-2E9C-101B-9397-08002B2CF9AE}" pid="4" name="DocDateHeb">
    <vt:lpwstr>כ"א באדר א' תשפ"ב</vt:lpwstr>
  </property>
  <property fmtid="{D5CDD505-2E9C-101B-9397-08002B2CF9AE}" pid="5" name="DocNumberYearNumber">
    <vt:lpwstr>2022-011751</vt:lpwstr>
  </property>
  <property fmtid="{D5CDD505-2E9C-101B-9397-08002B2CF9AE}" pid="6" name="DocNumber">
    <vt:lpwstr>0200-0001-2022-011751</vt:lpwstr>
  </property>
  <property fmtid="{D5CDD505-2E9C-101B-9397-08002B2CF9AE}" pid="7" name="DocTo">
    <vt:lpwstr/>
  </property>
  <property fmtid="{D5CDD505-2E9C-101B-9397-08002B2CF9AE}" pid="8" name="DocSenderName1">
    <vt:lpwstr>הודיה מלכה_x000d_</vt:lpwstr>
  </property>
  <property fmtid="{D5CDD505-2E9C-101B-9397-08002B2CF9AE}" pid="9" name="DocObjectName">
    <vt:lpwstr>מסקנות דיון מהיר - מניעת סגירתן של הפנימיות המובילות של האגודה לקידום החינוך</vt:lpwstr>
  </property>
  <property fmtid="{D5CDD505-2E9C-101B-9397-08002B2CF9AE}" pid="10" name="DocRecipients">
    <vt:lpwstr/>
  </property>
  <property fmtid="{D5CDD505-2E9C-101B-9397-08002B2CF9AE}" pid="11" name="DocRecipientsNameJobTitle">
    <vt:lpwstr/>
  </property>
  <property fmtid="{D5CDD505-2E9C-101B-9397-08002B2CF9AE}" pid="12" name="DocRecipientsJobTitle">
    <vt:lpwstr/>
  </property>
  <property fmtid="{D5CDD505-2E9C-101B-9397-08002B2CF9AE}" pid="13" name="DocDateHebFull">
    <vt:lpwstr>יום שלישי,כ"א באדר א' תשפ"ב</vt:lpwstr>
  </property>
  <property fmtid="{D5CDD505-2E9C-101B-9397-08002B2CF9AE}" pid="14" name="DocToJobTitle">
    <vt:lpwstr/>
  </property>
  <property fmtid="{D5CDD505-2E9C-101B-9397-08002B2CF9AE}" pid="15" name="DocToName">
    <vt:lpwstr/>
  </property>
  <property fmtid="{D5CDD505-2E9C-101B-9397-08002B2CF9AE}" pid="16" name="DocTo1">
    <vt:lpwstr/>
  </property>
  <property fmtid="{D5CDD505-2E9C-101B-9397-08002B2CF9AE}" pid="17" name="DocToAddress">
    <vt:lpwstr/>
  </property>
  <property fmtid="{D5CDD505-2E9C-101B-9397-08002B2CF9AE}" pid="18" name="ContentTypeId">
    <vt:lpwstr>0x0101005E306D025623B74286BF9316F4E72876</vt:lpwstr>
  </property>
  <property fmtid="{D5CDD505-2E9C-101B-9397-08002B2CF9AE}" pid="19" name="SanhedrinItemID">
    <vt:r8>2189592</vt:r8>
  </property>
  <property fmtid="{D5CDD505-2E9C-101B-9397-08002B2CF9AE}" pid="20" name="SanhedrinDocumentType">
    <vt:r8>82</vt:r8>
  </property>
</Properties>
</file>