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1CD" w:rsidRDefault="00DC7A3A" w:rsidP="007641CD">
      <w:pPr>
        <w:jc w:val="center"/>
        <w:rPr>
          <w:rFonts w:cs="David"/>
          <w:rtl/>
        </w:rPr>
      </w:pPr>
      <w:r w:rsidRPr="007641CD">
        <w:rPr>
          <w:rFonts w:cs="David" w:hint="cs"/>
          <w:noProof/>
        </w:rPr>
        <w:drawing>
          <wp:inline distT="0" distB="0" distL="0" distR="0" wp14:anchorId="75E90C32" wp14:editId="0885D187">
            <wp:extent cx="652145" cy="798830"/>
            <wp:effectExtent l="0" t="0" r="0" b="1270"/>
            <wp:docPr id="1" name="תמונה 1" title="סמל הכנס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2145" cy="798830"/>
                    </a:xfrm>
                    <a:prstGeom prst="rect">
                      <a:avLst/>
                    </a:prstGeom>
                    <a:noFill/>
                    <a:ln>
                      <a:noFill/>
                    </a:ln>
                  </pic:spPr>
                </pic:pic>
              </a:graphicData>
            </a:graphic>
          </wp:inline>
        </w:drawing>
      </w:r>
    </w:p>
    <w:p w:rsidR="00EE7EB1" w:rsidRPr="00A37A25" w:rsidRDefault="00EE7EB1" w:rsidP="007641CD">
      <w:pPr>
        <w:jc w:val="center"/>
        <w:rPr>
          <w:rFonts w:cs="Guttman Hatzvi"/>
          <w:b/>
          <w:bCs/>
          <w:rtl/>
        </w:rPr>
      </w:pPr>
      <w:r w:rsidRPr="00A37A25">
        <w:rPr>
          <w:rFonts w:cs="Guttman Hatzvi" w:hint="cs"/>
          <w:b/>
          <w:bCs/>
          <w:rtl/>
        </w:rPr>
        <w:t>ה</w:t>
      </w:r>
      <w:r w:rsidR="002773D8">
        <w:rPr>
          <w:rFonts w:cs="Guttman Hatzvi" w:hint="cs"/>
          <w:b/>
          <w:bCs/>
          <w:rtl/>
        </w:rPr>
        <w:t xml:space="preserve"> </w:t>
      </w:r>
      <w:r w:rsidRPr="00A37A25">
        <w:rPr>
          <w:rFonts w:cs="Guttman Hatzvi" w:hint="cs"/>
          <w:b/>
          <w:bCs/>
          <w:rtl/>
        </w:rPr>
        <w:t>כ</w:t>
      </w:r>
      <w:r w:rsidR="002773D8">
        <w:rPr>
          <w:rFonts w:cs="Guttman Hatzvi" w:hint="cs"/>
          <w:b/>
          <w:bCs/>
          <w:rtl/>
        </w:rPr>
        <w:t xml:space="preserve"> </w:t>
      </w:r>
      <w:r w:rsidRPr="00A37A25">
        <w:rPr>
          <w:rFonts w:cs="Guttman Hatzvi" w:hint="cs"/>
          <w:b/>
          <w:bCs/>
          <w:rtl/>
        </w:rPr>
        <w:t>נ</w:t>
      </w:r>
      <w:r w:rsidR="002773D8">
        <w:rPr>
          <w:rFonts w:cs="Guttman Hatzvi" w:hint="cs"/>
          <w:b/>
          <w:bCs/>
          <w:rtl/>
        </w:rPr>
        <w:t xml:space="preserve"> </w:t>
      </w:r>
      <w:r w:rsidRPr="00A37A25">
        <w:rPr>
          <w:rFonts w:cs="Guttman Hatzvi" w:hint="cs"/>
          <w:b/>
          <w:bCs/>
          <w:rtl/>
        </w:rPr>
        <w:t>ס</w:t>
      </w:r>
      <w:r w:rsidR="002773D8">
        <w:rPr>
          <w:rFonts w:cs="Guttman Hatzvi" w:hint="cs"/>
          <w:b/>
          <w:bCs/>
          <w:rtl/>
        </w:rPr>
        <w:t xml:space="preserve"> </w:t>
      </w:r>
      <w:r w:rsidRPr="00A37A25">
        <w:rPr>
          <w:rFonts w:cs="Guttman Hatzvi" w:hint="cs"/>
          <w:b/>
          <w:bCs/>
          <w:rtl/>
        </w:rPr>
        <w:t>ת</w:t>
      </w:r>
    </w:p>
    <w:p w:rsidR="00724070" w:rsidRPr="00201676" w:rsidRDefault="00724070" w:rsidP="00494374">
      <w:pPr>
        <w:jc w:val="both"/>
        <w:rPr>
          <w:rFonts w:cs="David"/>
          <w:rtl/>
        </w:rPr>
      </w:pPr>
    </w:p>
    <w:p w:rsidR="007641CD" w:rsidRPr="00A37A25" w:rsidRDefault="00724070" w:rsidP="007641CD">
      <w:pPr>
        <w:jc w:val="center"/>
        <w:rPr>
          <w:rFonts w:cs="Guttman Hatzvi"/>
          <w:b/>
          <w:bCs/>
          <w:sz w:val="80"/>
          <w:szCs w:val="80"/>
          <w:rtl/>
        </w:rPr>
      </w:pPr>
      <w:r w:rsidRPr="00A37A25">
        <w:rPr>
          <w:rFonts w:cs="Guttman Hatzvi" w:hint="cs"/>
          <w:b/>
          <w:bCs/>
          <w:sz w:val="80"/>
          <w:szCs w:val="80"/>
          <w:rtl/>
        </w:rPr>
        <w:t xml:space="preserve">מסקנות </w:t>
      </w:r>
    </w:p>
    <w:p w:rsidR="00724070" w:rsidRPr="00A37A25" w:rsidRDefault="006D0E78" w:rsidP="00627584">
      <w:pPr>
        <w:jc w:val="center"/>
        <w:rPr>
          <w:rFonts w:cs="Guttman Hatzvi"/>
          <w:sz w:val="50"/>
          <w:szCs w:val="50"/>
          <w:rtl/>
        </w:rPr>
      </w:pPr>
      <w:bookmarkStart w:id="0" w:name="CommitteeName"/>
      <w:r>
        <w:rPr>
          <w:rFonts w:cs="Guttman Hatzvi" w:hint="cs"/>
          <w:sz w:val="50"/>
          <w:szCs w:val="50"/>
          <w:rtl/>
        </w:rPr>
        <w:t>הוועדה לקידום מעמד האישה ולשוויון מגדרי</w:t>
      </w:r>
      <w:bookmarkEnd w:id="0"/>
    </w:p>
    <w:p w:rsidR="00724070" w:rsidRPr="00EE7EB1" w:rsidRDefault="00724070" w:rsidP="00067D2C">
      <w:pPr>
        <w:jc w:val="center"/>
        <w:rPr>
          <w:rFonts w:cs="Guttman Hatzvi"/>
          <w:b/>
          <w:bCs/>
          <w:sz w:val="36"/>
          <w:szCs w:val="36"/>
          <w:rtl/>
        </w:rPr>
      </w:pPr>
      <w:r w:rsidRPr="00EE7EB1">
        <w:rPr>
          <w:rFonts w:cs="Guttman Hatzvi" w:hint="cs"/>
          <w:b/>
          <w:bCs/>
          <w:sz w:val="36"/>
          <w:szCs w:val="36"/>
          <w:rtl/>
        </w:rPr>
        <w:t xml:space="preserve">בעקבות </w:t>
      </w:r>
      <w:r w:rsidR="00067D2C">
        <w:rPr>
          <w:rFonts w:cs="Guttman Hatzvi" w:hint="cs"/>
          <w:b/>
          <w:bCs/>
          <w:sz w:val="36"/>
          <w:szCs w:val="36"/>
          <w:rtl/>
        </w:rPr>
        <w:t>החלטה על דיון מהיר</w:t>
      </w:r>
    </w:p>
    <w:p w:rsidR="00724070" w:rsidRDefault="00724070" w:rsidP="00724070">
      <w:pPr>
        <w:jc w:val="center"/>
        <w:rPr>
          <w:rFonts w:cs="David"/>
          <w:sz w:val="72"/>
          <w:szCs w:val="72"/>
          <w:rtl/>
        </w:rPr>
      </w:pPr>
    </w:p>
    <w:p w:rsidR="00C874E1" w:rsidRDefault="00C874E1" w:rsidP="006D0E78">
      <w:pPr>
        <w:jc w:val="both"/>
        <w:rPr>
          <w:rFonts w:cs="David"/>
          <w:b/>
          <w:bCs/>
          <w:rtl/>
        </w:rPr>
        <w:sectPr w:rsidR="00C874E1" w:rsidSect="00EE7EB1">
          <w:headerReference w:type="even" r:id="rId11"/>
          <w:headerReference w:type="default" r:id="rId12"/>
          <w:footerReference w:type="even" r:id="rId13"/>
          <w:footerReference w:type="default" r:id="rId14"/>
          <w:headerReference w:type="first" r:id="rId15"/>
          <w:footerReference w:type="first" r:id="rId16"/>
          <w:pgSz w:w="11906" w:h="16838"/>
          <w:pgMar w:top="567" w:right="1797" w:bottom="1440" w:left="1797" w:header="709" w:footer="709" w:gutter="0"/>
          <w:cols w:space="708"/>
          <w:bidi/>
          <w:rtlGutter/>
          <w:docGrid w:linePitch="360"/>
        </w:sectPr>
      </w:pPr>
    </w:p>
    <w:p w:rsidR="00C874E1" w:rsidRDefault="00AD7966" w:rsidP="00C874E1">
      <w:pPr>
        <w:jc w:val="both"/>
        <w:rPr>
          <w:rFonts w:cs="David"/>
          <w:b/>
          <w:bCs/>
        </w:rPr>
      </w:pPr>
      <w:r w:rsidRPr="00350538">
        <w:rPr>
          <w:rFonts w:cs="David" w:hint="cs"/>
          <w:b/>
          <w:bCs/>
          <w:rtl/>
        </w:rPr>
        <w:t xml:space="preserve">הכנסת </w:t>
      </w:r>
      <w:bookmarkStart w:id="1" w:name="Knesset"/>
      <w:r>
        <w:rPr>
          <w:rFonts w:cs="David" w:hint="cs"/>
          <w:b/>
          <w:bCs/>
          <w:rtl/>
        </w:rPr>
        <w:t>העשרים וארבע</w:t>
      </w:r>
      <w:bookmarkEnd w:id="1"/>
      <w:r w:rsidR="00C874E1">
        <w:rPr>
          <w:rFonts w:cs="David" w:hint="cs"/>
          <w:b/>
          <w:bCs/>
          <w:rtl/>
        </w:rPr>
        <w:tab/>
      </w:r>
      <w:r w:rsidR="00C874E1">
        <w:rPr>
          <w:rFonts w:cs="David" w:hint="cs"/>
          <w:b/>
          <w:bCs/>
          <w:rtl/>
        </w:rPr>
        <w:tab/>
      </w:r>
    </w:p>
    <w:p w:rsidR="00AD7966" w:rsidRPr="00350538" w:rsidRDefault="00605DFF" w:rsidP="00605DFF">
      <w:pPr>
        <w:jc w:val="both"/>
        <w:rPr>
          <w:rFonts w:cs="David"/>
          <w:b/>
          <w:bCs/>
          <w:rtl/>
        </w:rPr>
      </w:pPr>
      <w:r>
        <w:rPr>
          <w:rFonts w:cs="David" w:hint="cs"/>
          <w:b/>
          <w:bCs/>
          <w:rtl/>
        </w:rPr>
        <w:t xml:space="preserve">מושב </w:t>
      </w:r>
      <w:bookmarkStart w:id="2" w:name="Plenum"/>
      <w:r>
        <w:rPr>
          <w:rFonts w:cs="David" w:hint="cs"/>
          <w:b/>
          <w:bCs/>
          <w:rtl/>
        </w:rPr>
        <w:t>שני</w:t>
      </w:r>
      <w:bookmarkEnd w:id="2"/>
      <w:r w:rsidR="002773D8" w:rsidRPr="00350538">
        <w:rPr>
          <w:rFonts w:cs="David" w:hint="cs"/>
          <w:b/>
          <w:bCs/>
          <w:rtl/>
        </w:rPr>
        <w:tab/>
      </w:r>
      <w:r w:rsidR="002773D8" w:rsidRPr="00350538">
        <w:rPr>
          <w:rFonts w:cs="David" w:hint="cs"/>
          <w:b/>
          <w:bCs/>
          <w:rtl/>
        </w:rPr>
        <w:tab/>
      </w:r>
      <w:r w:rsidR="002773D8" w:rsidRPr="00350538">
        <w:rPr>
          <w:rFonts w:cs="David" w:hint="cs"/>
          <w:b/>
          <w:bCs/>
          <w:rtl/>
        </w:rPr>
        <w:tab/>
      </w:r>
      <w:r w:rsidR="00AD7966" w:rsidRPr="00350538">
        <w:rPr>
          <w:rFonts w:cs="David" w:hint="cs"/>
          <w:b/>
          <w:bCs/>
          <w:rtl/>
        </w:rPr>
        <w:t xml:space="preserve"> </w:t>
      </w:r>
      <w:r w:rsidR="002773D8" w:rsidRPr="00350538">
        <w:rPr>
          <w:rFonts w:cs="David" w:hint="eastAsia"/>
          <w:b/>
          <w:bCs/>
          <w:rtl/>
        </w:rPr>
        <w:t>‏</w:t>
      </w:r>
      <w:r w:rsidR="002773D8" w:rsidRPr="00350538">
        <w:rPr>
          <w:rFonts w:cs="David"/>
          <w:b/>
          <w:bCs/>
          <w:rtl/>
        </w:rPr>
        <w:t xml:space="preserve"> </w:t>
      </w:r>
    </w:p>
    <w:p w:rsidR="00C874E1" w:rsidRDefault="00C874E1" w:rsidP="00C874E1">
      <w:pPr>
        <w:jc w:val="right"/>
        <w:rPr>
          <w:rFonts w:cs="David"/>
          <w:b/>
          <w:bCs/>
        </w:rPr>
      </w:pPr>
      <w:bookmarkStart w:id="3" w:name="Heb_Date"/>
      <w:r>
        <w:rPr>
          <w:rFonts w:cs="David" w:hint="cs"/>
          <w:b/>
          <w:bCs/>
          <w:rtl/>
        </w:rPr>
        <w:t xml:space="preserve">י"ג באדר א' </w:t>
      </w:r>
      <w:proofErr w:type="spellStart"/>
      <w:r>
        <w:rPr>
          <w:rFonts w:cs="David" w:hint="cs"/>
          <w:b/>
          <w:bCs/>
          <w:rtl/>
        </w:rPr>
        <w:t>התשפ"ב</w:t>
      </w:r>
      <w:bookmarkEnd w:id="3"/>
      <w:proofErr w:type="spellEnd"/>
    </w:p>
    <w:p w:rsidR="00C874E1" w:rsidRDefault="002773D8" w:rsidP="00C952EC">
      <w:pPr>
        <w:jc w:val="right"/>
        <w:rPr>
          <w:rFonts w:cs="David"/>
          <w:b/>
          <w:bCs/>
        </w:rPr>
      </w:pPr>
      <w:bookmarkStart w:id="4" w:name="Eng_Date"/>
      <w:r>
        <w:rPr>
          <w:rFonts w:cs="David" w:hint="eastAsia"/>
          <w:b/>
          <w:bCs/>
          <w:rtl/>
        </w:rPr>
        <w:t>14 בפברואר 2022</w:t>
      </w:r>
      <w:bookmarkEnd w:id="4"/>
    </w:p>
    <w:p w:rsidR="00C952EC" w:rsidRDefault="00C952EC" w:rsidP="00C952EC">
      <w:pPr>
        <w:jc w:val="center"/>
        <w:rPr>
          <w:rFonts w:cs="David"/>
          <w:b/>
          <w:bCs/>
          <w:rtl/>
        </w:rPr>
        <w:sectPr w:rsidR="00C952EC" w:rsidSect="00C874E1">
          <w:type w:val="continuous"/>
          <w:pgSz w:w="11906" w:h="16838"/>
          <w:pgMar w:top="567" w:right="1797" w:bottom="1440" w:left="1797" w:header="709" w:footer="709" w:gutter="0"/>
          <w:cols w:num="2" w:space="708"/>
          <w:bidi/>
          <w:rtlGutter/>
          <w:docGrid w:linePitch="360"/>
        </w:sectPr>
      </w:pPr>
    </w:p>
    <w:p w:rsidR="008B10E5" w:rsidRDefault="008B10E5" w:rsidP="00C874E1">
      <w:pPr>
        <w:jc w:val="center"/>
        <w:rPr>
          <w:rFonts w:cs="David"/>
          <w:b/>
          <w:bCs/>
        </w:rPr>
      </w:pPr>
    </w:p>
    <w:p w:rsidR="00533434" w:rsidRDefault="00AD7966" w:rsidP="00BB2609">
      <w:pPr>
        <w:jc w:val="center"/>
        <w:rPr>
          <w:rtl/>
        </w:rPr>
      </w:pPr>
      <w:bookmarkStart w:id="5" w:name="TitleSubjectAndPM"/>
      <w:r>
        <w:rPr>
          <w:rFonts w:cs="David" w:hint="cs"/>
          <w:b/>
          <w:bCs/>
          <w:rtl/>
        </w:rPr>
        <w:t xml:space="preserve">בנושא: מנהלות משתכרות כ-30% פחות ממנהלים </w:t>
      </w:r>
      <w:r w:rsidR="00A04E00">
        <w:rPr>
          <w:rFonts w:cs="David" w:hint="cs"/>
          <w:b/>
          <w:bCs/>
          <w:rtl/>
        </w:rPr>
        <w:t>-</w:t>
      </w:r>
      <w:r>
        <w:rPr>
          <w:rFonts w:cs="David" w:hint="cs"/>
          <w:b/>
          <w:bCs/>
          <w:rtl/>
        </w:rPr>
        <w:t xml:space="preserve"> ולהבדל אין הסבר מתקבל על הדעת </w:t>
      </w:r>
      <w:r>
        <w:br/>
      </w:r>
      <w:r>
        <w:rPr>
          <w:rFonts w:cs="David" w:hint="cs"/>
          <w:b/>
          <w:bCs/>
          <w:rtl/>
        </w:rPr>
        <w:t xml:space="preserve">של חבר הכנסת: אוסאמה סעדי </w:t>
      </w:r>
      <w:r>
        <w:br/>
      </w:r>
      <w:bookmarkEnd w:id="5"/>
    </w:p>
    <w:p w:rsidR="00533434" w:rsidRDefault="00533434" w:rsidP="00533434">
      <w:pPr>
        <w:jc w:val="both"/>
        <w:rPr>
          <w:rFonts w:ascii="David" w:hAnsi="David" w:cs="David"/>
        </w:rPr>
      </w:pPr>
      <w:r w:rsidRPr="00533434">
        <w:rPr>
          <w:rFonts w:ascii="David" w:hAnsi="David" w:cs="David"/>
          <w:rtl/>
        </w:rPr>
        <w:t xml:space="preserve">בהתאם לסעיף 60(ג)(1) לתקנון הכנסת, החליטו יושב-ראש הכנסת והסגנים, בישיבתם מתאריך כ"ג בטבת </w:t>
      </w:r>
      <w:proofErr w:type="spellStart"/>
      <w:r w:rsidRPr="00533434">
        <w:rPr>
          <w:rFonts w:ascii="David" w:hAnsi="David" w:cs="David"/>
          <w:rtl/>
        </w:rPr>
        <w:t>התשפ"ב</w:t>
      </w:r>
      <w:proofErr w:type="spellEnd"/>
      <w:r w:rsidRPr="00533434">
        <w:rPr>
          <w:rFonts w:ascii="David" w:hAnsi="David" w:cs="David"/>
          <w:rtl/>
        </w:rPr>
        <w:t>, 27.12.21, להעביר ל"דיון מהיר" בוועדה לקידום מעמד האישה ולשוויון מגדרי את הצעתו של חבר הכנסת אוסאמה סעדי בנדון.</w:t>
      </w:r>
    </w:p>
    <w:p w:rsidR="00533434" w:rsidRPr="00533434" w:rsidRDefault="00533434" w:rsidP="00533434">
      <w:pPr>
        <w:jc w:val="both"/>
        <w:rPr>
          <w:rFonts w:ascii="David" w:hAnsi="David" w:cs="David"/>
          <w:rtl/>
        </w:rPr>
      </w:pPr>
    </w:p>
    <w:p w:rsidR="00533434" w:rsidRDefault="00533434" w:rsidP="00533434">
      <w:pPr>
        <w:jc w:val="both"/>
        <w:rPr>
          <w:rFonts w:ascii="David" w:hAnsi="David" w:cs="David"/>
          <w:rtl/>
        </w:rPr>
      </w:pPr>
      <w:r w:rsidRPr="00533434">
        <w:rPr>
          <w:rFonts w:ascii="David" w:hAnsi="David" w:cs="David"/>
          <w:rtl/>
        </w:rPr>
        <w:t xml:space="preserve">ביום ו' באדר א' </w:t>
      </w:r>
      <w:proofErr w:type="spellStart"/>
      <w:r w:rsidRPr="00533434">
        <w:rPr>
          <w:rFonts w:ascii="David" w:hAnsi="David" w:cs="David"/>
          <w:rtl/>
        </w:rPr>
        <w:t>התשפ"ב</w:t>
      </w:r>
      <w:proofErr w:type="spellEnd"/>
      <w:r w:rsidRPr="00533434">
        <w:rPr>
          <w:rFonts w:ascii="David" w:hAnsi="David" w:cs="David"/>
          <w:rtl/>
        </w:rPr>
        <w:t xml:space="preserve">, 7.2.22, </w:t>
      </w:r>
      <w:r>
        <w:rPr>
          <w:rFonts w:ascii="David" w:hAnsi="David" w:cs="David" w:hint="cs"/>
          <w:rtl/>
        </w:rPr>
        <w:t>התכנסה הוועדה לדיון ולהסקת מסקנות.</w:t>
      </w:r>
    </w:p>
    <w:p w:rsidR="00533434" w:rsidRPr="00533434" w:rsidRDefault="00533434" w:rsidP="00533434">
      <w:pPr>
        <w:jc w:val="both"/>
        <w:rPr>
          <w:rFonts w:ascii="David" w:hAnsi="David" w:cs="David"/>
          <w:rtl/>
        </w:rPr>
      </w:pPr>
    </w:p>
    <w:p w:rsidR="00533434" w:rsidRDefault="00533434" w:rsidP="00533434">
      <w:pPr>
        <w:jc w:val="both"/>
        <w:rPr>
          <w:rFonts w:ascii="David" w:hAnsi="David" w:cs="David"/>
          <w:rtl/>
        </w:rPr>
      </w:pPr>
      <w:r w:rsidRPr="00533434">
        <w:rPr>
          <w:rFonts w:ascii="David" w:hAnsi="David" w:cs="David"/>
          <w:rtl/>
        </w:rPr>
        <w:t>בדיון השתתפו נציגי משרדי האוצר, הכלכלה והתעשייה, נציבות שירות המדינה, בנק ישראל, המוסד לביטוח לאומי, נציבות שוויון הזדמנויות בעבודה, הלשכה המרכזית לסטטיסטיקה, מרכז השלטון המקומי, מרכז השלטון האזורי וארגוני הנשים.</w:t>
      </w:r>
    </w:p>
    <w:p w:rsidR="00533434" w:rsidRPr="00533434" w:rsidRDefault="00533434" w:rsidP="00533434">
      <w:pPr>
        <w:jc w:val="both"/>
        <w:rPr>
          <w:rFonts w:ascii="David" w:hAnsi="David" w:cs="David"/>
          <w:rtl/>
        </w:rPr>
      </w:pPr>
    </w:p>
    <w:p w:rsidR="00BB2609" w:rsidRDefault="00533434" w:rsidP="00BB2609">
      <w:pPr>
        <w:jc w:val="both"/>
        <w:rPr>
          <w:rFonts w:ascii="David" w:hAnsi="David" w:cs="David"/>
        </w:rPr>
      </w:pPr>
      <w:r w:rsidRPr="00533434">
        <w:rPr>
          <w:rFonts w:ascii="David" w:hAnsi="David" w:cs="David"/>
          <w:rtl/>
        </w:rPr>
        <w:t xml:space="preserve">בדיון הוצג מחקר שפרסם </w:t>
      </w:r>
      <w:proofErr w:type="spellStart"/>
      <w:r w:rsidRPr="00533434">
        <w:rPr>
          <w:rFonts w:ascii="David" w:hAnsi="David" w:cs="David"/>
          <w:rtl/>
        </w:rPr>
        <w:t>הלמ"ס</w:t>
      </w:r>
      <w:proofErr w:type="spellEnd"/>
      <w:r w:rsidRPr="00533434">
        <w:rPr>
          <w:rFonts w:ascii="David" w:hAnsi="David" w:cs="David"/>
          <w:rtl/>
        </w:rPr>
        <w:t xml:space="preserve"> בנוגע לפערי שכר מגדריים בקרב מנהלים. </w:t>
      </w:r>
      <w:r w:rsidR="00BB2609">
        <w:rPr>
          <w:rFonts w:ascii="David" w:hAnsi="David" w:cs="David" w:hint="cs"/>
          <w:rtl/>
        </w:rPr>
        <w:t xml:space="preserve">כיום, ההסברים המקובלים לפערי השכר בין המינים נעים מבחירת מסלולי הלימוד בתיכון ובאוניברסיטה, דרך בחירת העבודה, התפקיד בעבודה, שעות העבודה והמטלות בבית. המחקר בחן נשים שבחרו להיות מנהלות שהן משכילות יותר מעמיתיהן הגברים, עובדות שעות רבות יותר לעומת נשים שאינן מנהלות, ובעלות ותק וניסיון רבים מהגברים. מה שהוכיח המחקר הוא פערי השכר בין מנהלים גברים למנהלות נשים גבוה אף יותר מפערי השכר אצל כלל העובדים. לכן, </w:t>
      </w:r>
      <w:r w:rsidR="00D640A0">
        <w:rPr>
          <w:rFonts w:ascii="David" w:hAnsi="David" w:cs="David" w:hint="cs"/>
          <w:rtl/>
        </w:rPr>
        <w:t>יש לבחון סיבות אחרות לפערי השכר כגון אפליה ודעות קדומות מצד מעסיקים, הטיות מגדריות והסללה במקום העבודה.</w:t>
      </w:r>
    </w:p>
    <w:p w:rsidR="00BB2609" w:rsidRPr="00BB2609" w:rsidRDefault="00BB2609" w:rsidP="00BB2609">
      <w:pPr>
        <w:jc w:val="both"/>
        <w:rPr>
          <w:rFonts w:ascii="David" w:hAnsi="David" w:cs="David"/>
          <w:rtl/>
        </w:rPr>
      </w:pPr>
    </w:p>
    <w:p w:rsidR="00BB2609" w:rsidRDefault="00D640A0" w:rsidP="00D640A0">
      <w:pPr>
        <w:jc w:val="both"/>
        <w:rPr>
          <w:rFonts w:ascii="David" w:hAnsi="David" w:cs="David"/>
          <w:rtl/>
        </w:rPr>
      </w:pPr>
      <w:r>
        <w:rPr>
          <w:rFonts w:ascii="David" w:hAnsi="David" w:cs="David" w:hint="cs"/>
          <w:rtl/>
        </w:rPr>
        <w:t xml:space="preserve">עוד הוצגה בדיון עבודה שנעשתה ע"י אגף הכלכלנית הראשית במשרד האוצר שבחנה את "קנס האימהות" בחברה היהודית או "קנס הנישואין" בחברה הערבית, שהם אחד הגורמים המרכזיים לפערי המגדריים בשוק העבודה. </w:t>
      </w:r>
    </w:p>
    <w:p w:rsidR="00533434" w:rsidRDefault="00533434" w:rsidP="00533434">
      <w:pPr>
        <w:jc w:val="both"/>
        <w:rPr>
          <w:rFonts w:ascii="David" w:hAnsi="David" w:cs="David"/>
          <w:rtl/>
        </w:rPr>
      </w:pPr>
    </w:p>
    <w:p w:rsidR="00533434" w:rsidRPr="00801CDC" w:rsidRDefault="00A04E00" w:rsidP="00533434">
      <w:pPr>
        <w:jc w:val="both"/>
        <w:rPr>
          <w:rFonts w:ascii="David" w:hAnsi="David" w:cs="David"/>
          <w:b/>
          <w:bCs/>
          <w:rtl/>
        </w:rPr>
      </w:pPr>
      <w:r w:rsidRPr="00801CDC">
        <w:rPr>
          <w:rFonts w:ascii="David" w:hAnsi="David" w:cs="David" w:hint="cs"/>
          <w:b/>
          <w:bCs/>
          <w:rtl/>
        </w:rPr>
        <w:t>בתום הישיבה</w:t>
      </w:r>
      <w:r w:rsidR="00533434" w:rsidRPr="00801CDC">
        <w:rPr>
          <w:rFonts w:ascii="David" w:hAnsi="David" w:cs="David" w:hint="cs"/>
          <w:b/>
          <w:bCs/>
          <w:rtl/>
        </w:rPr>
        <w:t xml:space="preserve"> החליטה הוועדה:</w:t>
      </w:r>
    </w:p>
    <w:p w:rsidR="00A04E00" w:rsidRDefault="00A04E00" w:rsidP="00D640A0">
      <w:pPr>
        <w:pStyle w:val="a8"/>
        <w:numPr>
          <w:ilvl w:val="0"/>
          <w:numId w:val="4"/>
        </w:numPr>
        <w:jc w:val="both"/>
        <w:rPr>
          <w:rFonts w:ascii="David" w:hAnsi="David" w:cs="David"/>
        </w:rPr>
      </w:pPr>
      <w:r>
        <w:rPr>
          <w:rFonts w:ascii="David" w:hAnsi="David" w:cs="David" w:hint="cs"/>
          <w:rtl/>
        </w:rPr>
        <w:t xml:space="preserve">הוועדה לקידום מעמד האישה ולשוויון מגדרי </w:t>
      </w:r>
      <w:r w:rsidR="00D640A0">
        <w:rPr>
          <w:rFonts w:ascii="David" w:hAnsi="David" w:cs="David" w:hint="cs"/>
          <w:rtl/>
        </w:rPr>
        <w:t>מודה על המחקרים החשובים שהוצגו בפניה. הוועדה סבורה כי המחקרים מוכיחים שפערי השכר בין נשים לגברים בשוק העבודה הם תוצר של מבנה חב</w:t>
      </w:r>
      <w:r w:rsidR="00297EF5">
        <w:rPr>
          <w:rFonts w:ascii="David" w:hAnsi="David" w:cs="David" w:hint="cs"/>
          <w:rtl/>
        </w:rPr>
        <w:t>רתי וכלכלי קפיטליסטי ופטריארכלי.</w:t>
      </w:r>
    </w:p>
    <w:p w:rsidR="00801CDC" w:rsidRDefault="00801CDC" w:rsidP="00801CDC">
      <w:pPr>
        <w:pStyle w:val="a8"/>
        <w:ind w:left="360"/>
        <w:jc w:val="both"/>
        <w:rPr>
          <w:rFonts w:ascii="David" w:hAnsi="David" w:cs="David"/>
        </w:rPr>
      </w:pPr>
    </w:p>
    <w:p w:rsidR="00297EF5" w:rsidRDefault="00297EF5" w:rsidP="00D640A0">
      <w:pPr>
        <w:pStyle w:val="a8"/>
        <w:numPr>
          <w:ilvl w:val="0"/>
          <w:numId w:val="4"/>
        </w:numPr>
        <w:jc w:val="both"/>
        <w:rPr>
          <w:rFonts w:ascii="David" w:hAnsi="David" w:cs="David"/>
        </w:rPr>
      </w:pPr>
      <w:r>
        <w:rPr>
          <w:rFonts w:ascii="David" w:hAnsi="David" w:cs="David" w:hint="cs"/>
          <w:rtl/>
        </w:rPr>
        <w:t>הוועדה קוראת לקבינט ל</w:t>
      </w:r>
      <w:r w:rsidR="00801CDC">
        <w:rPr>
          <w:rFonts w:ascii="David" w:hAnsi="David" w:cs="David" w:hint="cs"/>
          <w:rtl/>
        </w:rPr>
        <w:t xml:space="preserve">שוויון מגדרי ולמשרד האוצר </w:t>
      </w:r>
      <w:proofErr w:type="spellStart"/>
      <w:r w:rsidR="00801CDC">
        <w:rPr>
          <w:rFonts w:ascii="David" w:hAnsi="David" w:cs="David" w:hint="cs"/>
          <w:rtl/>
        </w:rPr>
        <w:t>להכנס</w:t>
      </w:r>
      <w:proofErr w:type="spellEnd"/>
      <w:r w:rsidR="00801CDC">
        <w:rPr>
          <w:rFonts w:ascii="David" w:hAnsi="David" w:cs="David" w:hint="cs"/>
          <w:rtl/>
        </w:rPr>
        <w:t xml:space="preserve"> לעובי הקורה, לבחון את הסיבות לפערי השכר ולהכין תכנית לשינוי מבנה שוק העבודה בישראל.</w:t>
      </w:r>
    </w:p>
    <w:p w:rsidR="00801CDC" w:rsidRPr="00801CDC" w:rsidRDefault="00801CDC" w:rsidP="00801CDC">
      <w:pPr>
        <w:pStyle w:val="a8"/>
        <w:rPr>
          <w:rFonts w:ascii="David" w:hAnsi="David" w:cs="David"/>
          <w:rtl/>
        </w:rPr>
      </w:pPr>
    </w:p>
    <w:p w:rsidR="00801CDC" w:rsidRDefault="00801CDC" w:rsidP="00801CDC">
      <w:pPr>
        <w:pStyle w:val="a8"/>
        <w:ind w:left="360"/>
        <w:jc w:val="both"/>
        <w:rPr>
          <w:rFonts w:ascii="David" w:hAnsi="David" w:cs="David"/>
        </w:rPr>
      </w:pPr>
    </w:p>
    <w:p w:rsidR="00297EF5" w:rsidRDefault="00297EF5" w:rsidP="00D640A0">
      <w:pPr>
        <w:pStyle w:val="a8"/>
        <w:numPr>
          <w:ilvl w:val="0"/>
          <w:numId w:val="4"/>
        </w:numPr>
        <w:jc w:val="both"/>
        <w:rPr>
          <w:rFonts w:ascii="David" w:hAnsi="David" w:cs="David"/>
        </w:rPr>
      </w:pPr>
      <w:r>
        <w:rPr>
          <w:rFonts w:ascii="David" w:hAnsi="David" w:cs="David" w:hint="cs"/>
          <w:rtl/>
        </w:rPr>
        <w:t xml:space="preserve">הוועדה מבקשת </w:t>
      </w:r>
      <w:proofErr w:type="spellStart"/>
      <w:r>
        <w:rPr>
          <w:rFonts w:ascii="David" w:hAnsi="David" w:cs="David" w:hint="cs"/>
          <w:rtl/>
        </w:rPr>
        <w:t>מהלמ"ס</w:t>
      </w:r>
      <w:proofErr w:type="spellEnd"/>
      <w:r>
        <w:rPr>
          <w:rFonts w:ascii="David" w:hAnsi="David" w:cs="David" w:hint="cs"/>
          <w:rtl/>
        </w:rPr>
        <w:t xml:space="preserve"> להוסיף פילוחים נוספים למחקר </w:t>
      </w:r>
      <w:r>
        <w:rPr>
          <w:rFonts w:ascii="David" w:hAnsi="David" w:cs="David"/>
          <w:rtl/>
        </w:rPr>
        <w:t>–</w:t>
      </w:r>
      <w:r w:rsidR="00341BB6">
        <w:rPr>
          <w:rFonts w:ascii="David" w:hAnsi="David" w:cs="David" w:hint="cs"/>
          <w:rtl/>
        </w:rPr>
        <w:t xml:space="preserve"> כגון מרכז/ </w:t>
      </w:r>
      <w:r>
        <w:rPr>
          <w:rFonts w:ascii="David" w:hAnsi="David" w:cs="David" w:hint="cs"/>
          <w:rtl/>
        </w:rPr>
        <w:t>פריפריה, יהודיות/ערביות, ותיקות/יוצאות אתיופיה/יוצאות ברית המועצות.</w:t>
      </w:r>
    </w:p>
    <w:p w:rsidR="00801CDC" w:rsidRDefault="00801CDC" w:rsidP="00801CDC">
      <w:pPr>
        <w:pStyle w:val="a8"/>
        <w:ind w:left="360"/>
        <w:jc w:val="both"/>
        <w:rPr>
          <w:rFonts w:ascii="David" w:hAnsi="David" w:cs="David"/>
        </w:rPr>
      </w:pPr>
    </w:p>
    <w:p w:rsidR="00297EF5" w:rsidRDefault="00297EF5" w:rsidP="00D640A0">
      <w:pPr>
        <w:pStyle w:val="a8"/>
        <w:numPr>
          <w:ilvl w:val="0"/>
          <w:numId w:val="4"/>
        </w:numPr>
        <w:jc w:val="both"/>
        <w:rPr>
          <w:rFonts w:ascii="David" w:hAnsi="David" w:cs="David"/>
        </w:rPr>
      </w:pPr>
      <w:r>
        <w:rPr>
          <w:rFonts w:ascii="David" w:hAnsi="David" w:cs="David" w:hint="cs"/>
          <w:rtl/>
        </w:rPr>
        <w:t>הוועדה קוראת למשרד הכלכלה (זרוע העבודה) להגביר את האכיפה על חוקי העבודה ועל חוק שכר שווה לעובדת ולעובד.</w:t>
      </w:r>
    </w:p>
    <w:p w:rsidR="006D0E78" w:rsidRDefault="006D0E78" w:rsidP="00801CDC">
      <w:pPr>
        <w:spacing w:after="120" w:line="276" w:lineRule="auto"/>
        <w:rPr>
          <w:rFonts w:cs="David"/>
          <w:b/>
          <w:bCs/>
          <w:sz w:val="26"/>
          <w:szCs w:val="26"/>
          <w:rtl/>
        </w:rPr>
      </w:pPr>
      <w:bookmarkStart w:id="6" w:name="Decisions"/>
      <w:r>
        <w:br/>
      </w:r>
      <w:r>
        <w:rPr>
          <w:rFonts w:cs="David" w:hint="cs"/>
          <w:b/>
          <w:bCs/>
          <w:sz w:val="26"/>
          <w:szCs w:val="26"/>
          <w:rtl/>
        </w:rPr>
        <w:t xml:space="preserve"> </w:t>
      </w:r>
      <w:r>
        <w:br/>
      </w:r>
      <w:bookmarkEnd w:id="6"/>
      <w:r>
        <w:rPr>
          <w:rFonts w:cs="David"/>
          <w:b/>
          <w:bCs/>
          <w:sz w:val="26"/>
          <w:szCs w:val="26"/>
          <w:rtl/>
        </w:rPr>
        <w:t xml:space="preserve">המסקנות הונחו על שולחן הכנסת ביום: </w:t>
      </w:r>
    </w:p>
    <w:p w:rsidR="00297EF5" w:rsidRDefault="00297EF5" w:rsidP="00297EF5">
      <w:pPr>
        <w:rPr>
          <w:rFonts w:cs="David"/>
          <w:b/>
          <w:bCs/>
          <w:sz w:val="26"/>
          <w:szCs w:val="26"/>
          <w:rtl/>
        </w:rPr>
      </w:pPr>
      <w:r>
        <w:rPr>
          <w:rFonts w:cs="David" w:hint="cs"/>
          <w:b/>
          <w:bCs/>
          <w:sz w:val="26"/>
          <w:szCs w:val="26"/>
          <w:rtl/>
        </w:rPr>
        <w:t>כ</w:t>
      </w:r>
      <w:r w:rsidR="00341BB6">
        <w:rPr>
          <w:rFonts w:cs="David" w:hint="cs"/>
          <w:b/>
          <w:bCs/>
          <w:sz w:val="26"/>
          <w:szCs w:val="26"/>
          <w:rtl/>
        </w:rPr>
        <w:t>ב</w:t>
      </w:r>
      <w:r>
        <w:rPr>
          <w:rFonts w:cs="David" w:hint="cs"/>
          <w:b/>
          <w:bCs/>
          <w:sz w:val="26"/>
          <w:szCs w:val="26"/>
          <w:rtl/>
        </w:rPr>
        <w:t xml:space="preserve">' באדר א, </w:t>
      </w:r>
      <w:proofErr w:type="spellStart"/>
      <w:r>
        <w:rPr>
          <w:rFonts w:cs="David" w:hint="cs"/>
          <w:b/>
          <w:bCs/>
          <w:sz w:val="26"/>
          <w:szCs w:val="26"/>
          <w:rtl/>
        </w:rPr>
        <w:t>התשפ"ב</w:t>
      </w:r>
      <w:proofErr w:type="spellEnd"/>
    </w:p>
    <w:p w:rsidR="00297EF5" w:rsidRDefault="00341BB6" w:rsidP="00297EF5">
      <w:pPr>
        <w:rPr>
          <w:rFonts w:cs="David"/>
          <w:b/>
          <w:bCs/>
          <w:sz w:val="26"/>
          <w:szCs w:val="26"/>
          <w:rtl/>
        </w:rPr>
      </w:pPr>
      <w:r>
        <w:rPr>
          <w:rFonts w:cs="David"/>
          <w:b/>
          <w:bCs/>
          <w:sz w:val="26"/>
          <w:szCs w:val="26"/>
        </w:rPr>
        <w:t>23</w:t>
      </w:r>
      <w:r w:rsidR="00297EF5">
        <w:rPr>
          <w:rFonts w:cs="David" w:hint="cs"/>
          <w:b/>
          <w:bCs/>
          <w:sz w:val="26"/>
          <w:szCs w:val="26"/>
          <w:rtl/>
        </w:rPr>
        <w:t xml:space="preserve"> בפברואר, 2022</w:t>
      </w:r>
    </w:p>
    <w:p w:rsidR="006D0E78" w:rsidRPr="008A48EC" w:rsidRDefault="006D0E78" w:rsidP="00E71867">
      <w:pPr>
        <w:ind w:firstLine="84"/>
        <w:rPr>
          <w:rFonts w:cs="David"/>
          <w:sz w:val="26"/>
          <w:szCs w:val="26"/>
          <w:highlight w:val="yellow"/>
          <w:rtl/>
        </w:rPr>
      </w:pPr>
    </w:p>
    <w:sectPr w:rsidR="006D0E78" w:rsidRPr="008A48EC" w:rsidSect="00C874E1">
      <w:type w:val="continuous"/>
      <w:pgSz w:w="11906" w:h="16838"/>
      <w:pgMar w:top="567"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E08" w:rsidRDefault="00937E08" w:rsidP="00287E46">
      <w:r>
        <w:separator/>
      </w:r>
    </w:p>
  </w:endnote>
  <w:endnote w:type="continuationSeparator" w:id="0">
    <w:p w:rsidR="00937E08" w:rsidRDefault="00937E08" w:rsidP="0028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Guttman Hatzvi">
    <w:altName w:val="Segoe UI Semilight"/>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E08" w:rsidRDefault="00937E08" w:rsidP="00287E46">
      <w:r>
        <w:separator/>
      </w:r>
    </w:p>
  </w:footnote>
  <w:footnote w:type="continuationSeparator" w:id="0">
    <w:p w:rsidR="00937E08" w:rsidRDefault="00937E08" w:rsidP="00287E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E46" w:rsidRDefault="00287E4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60B82"/>
    <w:multiLevelType w:val="hybridMultilevel"/>
    <w:tmpl w:val="C2BC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A6C4B"/>
    <w:multiLevelType w:val="hybridMultilevel"/>
    <w:tmpl w:val="33C0A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8C8170E"/>
    <w:multiLevelType w:val="hybridMultilevel"/>
    <w:tmpl w:val="EB98E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C40C23"/>
    <w:multiLevelType w:val="hybridMultilevel"/>
    <w:tmpl w:val="ACFE15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3D8"/>
    <w:rsid w:val="0002310A"/>
    <w:rsid w:val="00026C32"/>
    <w:rsid w:val="000421F6"/>
    <w:rsid w:val="000540D9"/>
    <w:rsid w:val="00067D2C"/>
    <w:rsid w:val="00082DBA"/>
    <w:rsid w:val="000B129B"/>
    <w:rsid w:val="000E43F9"/>
    <w:rsid w:val="000F5EE2"/>
    <w:rsid w:val="001024BC"/>
    <w:rsid w:val="00121B7C"/>
    <w:rsid w:val="0013210F"/>
    <w:rsid w:val="00133A18"/>
    <w:rsid w:val="00162989"/>
    <w:rsid w:val="00163043"/>
    <w:rsid w:val="001655C6"/>
    <w:rsid w:val="001803D9"/>
    <w:rsid w:val="001A25F1"/>
    <w:rsid w:val="001C634D"/>
    <w:rsid w:val="001D5C83"/>
    <w:rsid w:val="001E2018"/>
    <w:rsid w:val="001E53CA"/>
    <w:rsid w:val="00202133"/>
    <w:rsid w:val="002074DB"/>
    <w:rsid w:val="002321D2"/>
    <w:rsid w:val="00240FE7"/>
    <w:rsid w:val="002626E2"/>
    <w:rsid w:val="00263B96"/>
    <w:rsid w:val="00264199"/>
    <w:rsid w:val="00271629"/>
    <w:rsid w:val="00276239"/>
    <w:rsid w:val="002773D8"/>
    <w:rsid w:val="00287E46"/>
    <w:rsid w:val="00290960"/>
    <w:rsid w:val="0029234A"/>
    <w:rsid w:val="00293CA3"/>
    <w:rsid w:val="00297EF5"/>
    <w:rsid w:val="002B3D1E"/>
    <w:rsid w:val="002B73DA"/>
    <w:rsid w:val="002D0ECC"/>
    <w:rsid w:val="002D7C9C"/>
    <w:rsid w:val="002F2B7A"/>
    <w:rsid w:val="00305D75"/>
    <w:rsid w:val="003072BE"/>
    <w:rsid w:val="003102AB"/>
    <w:rsid w:val="003154C8"/>
    <w:rsid w:val="003174C8"/>
    <w:rsid w:val="0032245D"/>
    <w:rsid w:val="003339BC"/>
    <w:rsid w:val="00341BB6"/>
    <w:rsid w:val="00350538"/>
    <w:rsid w:val="00353890"/>
    <w:rsid w:val="00361B7B"/>
    <w:rsid w:val="00362DF0"/>
    <w:rsid w:val="00370441"/>
    <w:rsid w:val="00394C7D"/>
    <w:rsid w:val="00396521"/>
    <w:rsid w:val="00396709"/>
    <w:rsid w:val="003F281C"/>
    <w:rsid w:val="003F471D"/>
    <w:rsid w:val="004015D8"/>
    <w:rsid w:val="004146B5"/>
    <w:rsid w:val="00417C7B"/>
    <w:rsid w:val="00424026"/>
    <w:rsid w:val="00426E16"/>
    <w:rsid w:val="00454244"/>
    <w:rsid w:val="00456E8C"/>
    <w:rsid w:val="00462F08"/>
    <w:rsid w:val="0046366D"/>
    <w:rsid w:val="00463A73"/>
    <w:rsid w:val="00470126"/>
    <w:rsid w:val="0047636B"/>
    <w:rsid w:val="00494374"/>
    <w:rsid w:val="004A539F"/>
    <w:rsid w:val="004B4B41"/>
    <w:rsid w:val="004D0C24"/>
    <w:rsid w:val="004D544E"/>
    <w:rsid w:val="004D6EA4"/>
    <w:rsid w:val="004E11D9"/>
    <w:rsid w:val="004E5183"/>
    <w:rsid w:val="004F528A"/>
    <w:rsid w:val="00501C77"/>
    <w:rsid w:val="00510D9F"/>
    <w:rsid w:val="00511EA4"/>
    <w:rsid w:val="00533434"/>
    <w:rsid w:val="00543ADB"/>
    <w:rsid w:val="0054491E"/>
    <w:rsid w:val="00553BEF"/>
    <w:rsid w:val="00594289"/>
    <w:rsid w:val="005D187F"/>
    <w:rsid w:val="005D23DC"/>
    <w:rsid w:val="005E16CB"/>
    <w:rsid w:val="005F41E5"/>
    <w:rsid w:val="00605DFF"/>
    <w:rsid w:val="00606E37"/>
    <w:rsid w:val="006223E6"/>
    <w:rsid w:val="00627584"/>
    <w:rsid w:val="006360E2"/>
    <w:rsid w:val="006430EA"/>
    <w:rsid w:val="006437A5"/>
    <w:rsid w:val="00656DCD"/>
    <w:rsid w:val="006638D0"/>
    <w:rsid w:val="006653E6"/>
    <w:rsid w:val="00675A33"/>
    <w:rsid w:val="00680187"/>
    <w:rsid w:val="00681FF6"/>
    <w:rsid w:val="00684C3A"/>
    <w:rsid w:val="006A1127"/>
    <w:rsid w:val="006A3927"/>
    <w:rsid w:val="006B2EDD"/>
    <w:rsid w:val="006D0E78"/>
    <w:rsid w:val="006D7583"/>
    <w:rsid w:val="006F22F8"/>
    <w:rsid w:val="006F5D70"/>
    <w:rsid w:val="00700A91"/>
    <w:rsid w:val="007019C9"/>
    <w:rsid w:val="007047C5"/>
    <w:rsid w:val="00707F66"/>
    <w:rsid w:val="007212AF"/>
    <w:rsid w:val="0072164C"/>
    <w:rsid w:val="00724070"/>
    <w:rsid w:val="007641CD"/>
    <w:rsid w:val="00773BFA"/>
    <w:rsid w:val="00776E51"/>
    <w:rsid w:val="0078750D"/>
    <w:rsid w:val="007C18FA"/>
    <w:rsid w:val="007C72D0"/>
    <w:rsid w:val="007E2ABA"/>
    <w:rsid w:val="007E6B49"/>
    <w:rsid w:val="007F024D"/>
    <w:rsid w:val="007F2D17"/>
    <w:rsid w:val="00801CDC"/>
    <w:rsid w:val="00804ED1"/>
    <w:rsid w:val="00824452"/>
    <w:rsid w:val="00824ECA"/>
    <w:rsid w:val="00841224"/>
    <w:rsid w:val="00857E3E"/>
    <w:rsid w:val="00894758"/>
    <w:rsid w:val="00894B35"/>
    <w:rsid w:val="00895F7F"/>
    <w:rsid w:val="008A48EC"/>
    <w:rsid w:val="008A5578"/>
    <w:rsid w:val="008A66BD"/>
    <w:rsid w:val="008B10E5"/>
    <w:rsid w:val="008C17B2"/>
    <w:rsid w:val="008C64CE"/>
    <w:rsid w:val="008D552D"/>
    <w:rsid w:val="009143BB"/>
    <w:rsid w:val="00937E08"/>
    <w:rsid w:val="0094791F"/>
    <w:rsid w:val="009507BB"/>
    <w:rsid w:val="009508FF"/>
    <w:rsid w:val="009528FE"/>
    <w:rsid w:val="0095657E"/>
    <w:rsid w:val="00962061"/>
    <w:rsid w:val="00962F7F"/>
    <w:rsid w:val="009642FC"/>
    <w:rsid w:val="009905A3"/>
    <w:rsid w:val="00993C04"/>
    <w:rsid w:val="009A442F"/>
    <w:rsid w:val="009B463D"/>
    <w:rsid w:val="009C1E53"/>
    <w:rsid w:val="009D4646"/>
    <w:rsid w:val="009F4CF9"/>
    <w:rsid w:val="00A04E00"/>
    <w:rsid w:val="00A1282C"/>
    <w:rsid w:val="00A16248"/>
    <w:rsid w:val="00A24D78"/>
    <w:rsid w:val="00A31D79"/>
    <w:rsid w:val="00A36595"/>
    <w:rsid w:val="00A37A25"/>
    <w:rsid w:val="00A40CE6"/>
    <w:rsid w:val="00A52D2B"/>
    <w:rsid w:val="00A547A0"/>
    <w:rsid w:val="00A56EBB"/>
    <w:rsid w:val="00A61344"/>
    <w:rsid w:val="00A64B53"/>
    <w:rsid w:val="00A71746"/>
    <w:rsid w:val="00A740CB"/>
    <w:rsid w:val="00A77C2A"/>
    <w:rsid w:val="00A801F0"/>
    <w:rsid w:val="00A9149D"/>
    <w:rsid w:val="00A94EA3"/>
    <w:rsid w:val="00AC3BD5"/>
    <w:rsid w:val="00AC48C9"/>
    <w:rsid w:val="00AD2760"/>
    <w:rsid w:val="00AD3EBF"/>
    <w:rsid w:val="00AD7966"/>
    <w:rsid w:val="00AE0B6E"/>
    <w:rsid w:val="00AE74C8"/>
    <w:rsid w:val="00AF3CDD"/>
    <w:rsid w:val="00B063D8"/>
    <w:rsid w:val="00B251E3"/>
    <w:rsid w:val="00B3029E"/>
    <w:rsid w:val="00B35D0A"/>
    <w:rsid w:val="00B463B0"/>
    <w:rsid w:val="00B54470"/>
    <w:rsid w:val="00B655E1"/>
    <w:rsid w:val="00BB2609"/>
    <w:rsid w:val="00BB3133"/>
    <w:rsid w:val="00BB7E6A"/>
    <w:rsid w:val="00BC06D9"/>
    <w:rsid w:val="00BC5C86"/>
    <w:rsid w:val="00BD32A0"/>
    <w:rsid w:val="00BF5B93"/>
    <w:rsid w:val="00C20A90"/>
    <w:rsid w:val="00C42063"/>
    <w:rsid w:val="00C61745"/>
    <w:rsid w:val="00C65316"/>
    <w:rsid w:val="00C65C17"/>
    <w:rsid w:val="00C72DC8"/>
    <w:rsid w:val="00C874E1"/>
    <w:rsid w:val="00C87899"/>
    <w:rsid w:val="00C952EC"/>
    <w:rsid w:val="00CD6289"/>
    <w:rsid w:val="00CE7AED"/>
    <w:rsid w:val="00CF4A58"/>
    <w:rsid w:val="00CF63DB"/>
    <w:rsid w:val="00D379EA"/>
    <w:rsid w:val="00D640A0"/>
    <w:rsid w:val="00D97277"/>
    <w:rsid w:val="00DA4AAD"/>
    <w:rsid w:val="00DA5727"/>
    <w:rsid w:val="00DB2F6B"/>
    <w:rsid w:val="00DB44D0"/>
    <w:rsid w:val="00DC7A3A"/>
    <w:rsid w:val="00E01288"/>
    <w:rsid w:val="00E03B7E"/>
    <w:rsid w:val="00E108A1"/>
    <w:rsid w:val="00E13353"/>
    <w:rsid w:val="00E254A8"/>
    <w:rsid w:val="00E300D8"/>
    <w:rsid w:val="00E43738"/>
    <w:rsid w:val="00E52A0B"/>
    <w:rsid w:val="00E5643A"/>
    <w:rsid w:val="00E6039C"/>
    <w:rsid w:val="00E71867"/>
    <w:rsid w:val="00E84B62"/>
    <w:rsid w:val="00E91A0C"/>
    <w:rsid w:val="00E95F79"/>
    <w:rsid w:val="00E97D77"/>
    <w:rsid w:val="00EA10DF"/>
    <w:rsid w:val="00EA5174"/>
    <w:rsid w:val="00EA6B86"/>
    <w:rsid w:val="00EC17A7"/>
    <w:rsid w:val="00EC527E"/>
    <w:rsid w:val="00ED7D76"/>
    <w:rsid w:val="00EE7EB1"/>
    <w:rsid w:val="00F001A0"/>
    <w:rsid w:val="00F04A75"/>
    <w:rsid w:val="00F16C9D"/>
    <w:rsid w:val="00F27461"/>
    <w:rsid w:val="00F35CA8"/>
    <w:rsid w:val="00F4068E"/>
    <w:rsid w:val="00F410F1"/>
    <w:rsid w:val="00F64829"/>
    <w:rsid w:val="00F65F58"/>
    <w:rsid w:val="00F67711"/>
    <w:rsid w:val="00F72C8A"/>
    <w:rsid w:val="00F80F8F"/>
    <w:rsid w:val="00FA7ECD"/>
    <w:rsid w:val="00FB1D30"/>
    <w:rsid w:val="00FB366D"/>
    <w:rsid w:val="00FB706C"/>
    <w:rsid w:val="00FD646D"/>
    <w:rsid w:val="00FF31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7234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070"/>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F63DB"/>
    <w:rPr>
      <w:rFonts w:ascii="Tahoma" w:hAnsi="Tahoma" w:cs="Tahoma"/>
      <w:sz w:val="16"/>
      <w:szCs w:val="16"/>
    </w:rPr>
  </w:style>
  <w:style w:type="paragraph" w:styleId="a4">
    <w:name w:val="header"/>
    <w:basedOn w:val="a"/>
    <w:link w:val="a5"/>
    <w:rsid w:val="00287E46"/>
    <w:pPr>
      <w:tabs>
        <w:tab w:val="center" w:pos="4320"/>
        <w:tab w:val="right" w:pos="8640"/>
      </w:tabs>
    </w:pPr>
  </w:style>
  <w:style w:type="character" w:customStyle="1" w:styleId="a5">
    <w:name w:val="כותרת עליונה תו"/>
    <w:link w:val="a4"/>
    <w:rsid w:val="00287E46"/>
    <w:rPr>
      <w:sz w:val="24"/>
      <w:szCs w:val="24"/>
    </w:rPr>
  </w:style>
  <w:style w:type="paragraph" w:styleId="a6">
    <w:name w:val="footer"/>
    <w:basedOn w:val="a"/>
    <w:link w:val="a7"/>
    <w:rsid w:val="00287E46"/>
    <w:pPr>
      <w:tabs>
        <w:tab w:val="center" w:pos="4320"/>
        <w:tab w:val="right" w:pos="8640"/>
      </w:tabs>
    </w:pPr>
  </w:style>
  <w:style w:type="character" w:customStyle="1" w:styleId="a7">
    <w:name w:val="כותרת תחתונה תו"/>
    <w:link w:val="a6"/>
    <w:rsid w:val="00287E46"/>
    <w:rPr>
      <w:sz w:val="24"/>
      <w:szCs w:val="24"/>
    </w:rPr>
  </w:style>
  <w:style w:type="paragraph" w:styleId="a8">
    <w:name w:val="List Paragraph"/>
    <w:basedOn w:val="a"/>
    <w:uiPriority w:val="34"/>
    <w:qFormat/>
    <w:rsid w:val="006D0E78"/>
    <w:pPr>
      <w:ind w:left="720"/>
    </w:pPr>
  </w:style>
  <w:style w:type="character" w:styleId="a9">
    <w:name w:val="Intense Emphasis"/>
    <w:basedOn w:val="a0"/>
    <w:uiPriority w:val="21"/>
    <w:qFormat/>
    <w:rsid w:val="0045424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65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E306D025623B74286BF9316F4E72876" ma:contentTypeVersion="" ma:contentTypeDescription="צור מסמך חדש." ma:contentTypeScope="" ma:versionID="7ed9e92ebc4f9057e0c02c18a5f08dc5">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D2BA23-E5A9-4942-9CEC-E8E5735D941E}"/>
</file>

<file path=customXml/itemProps2.xml><?xml version="1.0" encoding="utf-8"?>
<ds:datastoreItem xmlns:ds="http://schemas.openxmlformats.org/officeDocument/2006/customXml" ds:itemID="{C6D9DF14-D093-4041-B737-CD6EB670D569}"/>
</file>

<file path=customXml/itemProps3.xml><?xml version="1.0" encoding="utf-8"?>
<ds:datastoreItem xmlns:ds="http://schemas.openxmlformats.org/officeDocument/2006/customXml" ds:itemID="{6D2E7C5D-44B0-48C0-88A8-494C8ADDDC4C}"/>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1875</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2020-07-22T11:20:00Z</dcterms:created>
  <dcterms:modified xsi:type="dcterms:W3CDTF">2022-02-21T08:54:00Z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0x0101005E306D025623B74286BF9316F4E72876</vt:lpwstr>
  </property>
  <property fmtid="{D5CDD505-2E9C-101B-9397-08002B2CF9AE}" pid="3" name="_dlc_DocIdItemGuid">
    <vt:lpwstr>5a1ba677-ab8f-4889-bcdc-e4233034f138</vt:lpwstr>
  </property>
  <property fmtid="{D5CDD505-2E9C-101B-9397-08002B2CF9AE}" pid="4" name="SanhedrinDocumentType">
    <vt:r8>82</vt:r8>
  </property>
  <property fmtid="{D5CDD505-2E9C-101B-9397-08002B2CF9AE}" pid="5" name="SanhedrinItemID">
    <vt:r8>2170113</vt:r8>
  </property>
</Properties>
</file>