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806" w:rsidRPr="00D560F3" w:rsidRDefault="001A4806" w:rsidP="001A4806">
      <w:pPr>
        <w:jc w:val="both"/>
        <w:rPr>
          <w:rFonts w:cs="David"/>
          <w:sz w:val="26"/>
          <w:szCs w:val="26"/>
          <w:rtl/>
        </w:rPr>
      </w:pPr>
      <w:bookmarkStart w:id="0" w:name="_GoBack"/>
      <w:bookmarkEnd w:id="0"/>
    </w:p>
    <w:p w:rsidR="001A4806" w:rsidRPr="00BF31FE" w:rsidRDefault="001A4806" w:rsidP="001A4806">
      <w:pPr>
        <w:jc w:val="center"/>
        <w:rPr>
          <w:rFonts w:cs="David"/>
          <w:rtl/>
        </w:rPr>
      </w:pPr>
      <w:r w:rsidRPr="00BF31FE">
        <w:rPr>
          <w:rFonts w:cs="David" w:hint="cs"/>
          <w:noProof/>
          <w:lang w:eastAsia="en-US"/>
        </w:rPr>
        <w:drawing>
          <wp:inline distT="0" distB="0" distL="0" distR="0" wp14:anchorId="58A911A2" wp14:editId="691664B1">
            <wp:extent cx="657225" cy="800100"/>
            <wp:effectExtent l="0" t="0" r="9525" b="0"/>
            <wp:docPr id="2" name="תמונה 2"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rsidR="001A4806" w:rsidRPr="00BF31FE" w:rsidRDefault="001A4806" w:rsidP="001A4806">
      <w:pPr>
        <w:jc w:val="center"/>
        <w:rPr>
          <w:rFonts w:cs="Guttman Hatzvi"/>
          <w:b/>
          <w:bCs/>
          <w:rtl/>
        </w:rPr>
      </w:pPr>
      <w:r w:rsidRPr="00BF31FE">
        <w:rPr>
          <w:rFonts w:cs="Guttman Hatzvi" w:hint="cs"/>
          <w:b/>
          <w:bCs/>
          <w:rtl/>
        </w:rPr>
        <w:t>ה כ נ ס ת</w:t>
      </w:r>
    </w:p>
    <w:p w:rsidR="001A4806" w:rsidRPr="00BF31FE" w:rsidRDefault="001A4806" w:rsidP="001A4806">
      <w:pPr>
        <w:pStyle w:val="1"/>
        <w:rPr>
          <w:rFonts w:cs="Guttman Hatzvi"/>
          <w:color w:val="auto"/>
          <w:sz w:val="24"/>
          <w:szCs w:val="24"/>
          <w:rtl/>
        </w:rPr>
      </w:pPr>
      <w:r w:rsidRPr="00BF31FE">
        <w:rPr>
          <w:rFonts w:cs="Guttman Hatzvi" w:hint="cs"/>
          <w:color w:val="auto"/>
          <w:sz w:val="24"/>
          <w:szCs w:val="24"/>
          <w:rtl/>
        </w:rPr>
        <w:t xml:space="preserve">מסקנות </w:t>
      </w:r>
    </w:p>
    <w:p w:rsidR="001A4806" w:rsidRPr="00BF31FE" w:rsidRDefault="001A4806" w:rsidP="001A4806">
      <w:pPr>
        <w:pStyle w:val="1"/>
        <w:rPr>
          <w:rFonts w:cs="Guttman Hatzvi"/>
          <w:color w:val="auto"/>
          <w:sz w:val="24"/>
          <w:szCs w:val="24"/>
          <w:rtl/>
        </w:rPr>
      </w:pPr>
      <w:r w:rsidRPr="00BF31FE">
        <w:rPr>
          <w:rFonts w:cs="Guttman Hatzvi" w:hint="cs"/>
          <w:color w:val="auto"/>
          <w:sz w:val="24"/>
          <w:szCs w:val="24"/>
          <w:rtl/>
        </w:rPr>
        <w:t>ועדת החינוך, התרבות והספורט</w:t>
      </w:r>
    </w:p>
    <w:p w:rsidR="001A4806" w:rsidRPr="00BF31FE" w:rsidRDefault="001A4806" w:rsidP="001A4806">
      <w:pPr>
        <w:pStyle w:val="1"/>
        <w:rPr>
          <w:b w:val="0"/>
          <w:bCs w:val="0"/>
          <w:color w:val="auto"/>
          <w:sz w:val="22"/>
          <w:szCs w:val="22"/>
          <w:rtl/>
        </w:rPr>
      </w:pPr>
      <w:r w:rsidRPr="00BF31FE">
        <w:rPr>
          <w:rFonts w:cs="Guttman Hatzvi" w:hint="cs"/>
          <w:color w:val="auto"/>
          <w:sz w:val="24"/>
          <w:szCs w:val="24"/>
          <w:rtl/>
        </w:rPr>
        <w:t>בעקבות החלטה על דיון מהיר</w:t>
      </w:r>
    </w:p>
    <w:p w:rsidR="001A4806" w:rsidRPr="00BF31FE" w:rsidRDefault="001A4806" w:rsidP="001A4806">
      <w:pPr>
        <w:pStyle w:val="a3"/>
        <w:jc w:val="right"/>
        <w:rPr>
          <w:rFonts w:ascii="David" w:hAnsi="David" w:cs="David"/>
          <w:sz w:val="24"/>
          <w:szCs w:val="24"/>
          <w:rtl/>
        </w:rPr>
      </w:pPr>
      <w:r w:rsidRPr="00BF31FE">
        <w:rPr>
          <w:rFonts w:ascii="David" w:hAnsi="David" w:cs="David" w:hint="cs"/>
          <w:sz w:val="24"/>
          <w:szCs w:val="24"/>
          <w:rtl/>
        </w:rPr>
        <w:t>סימוכין:</w:t>
      </w:r>
      <w:r w:rsidRPr="00BF31FE">
        <w:rPr>
          <w:rFonts w:hint="cs"/>
          <w:rtl/>
        </w:rPr>
        <w:t xml:space="preserve"> </w:t>
      </w:r>
      <w:r w:rsidRPr="00BF31FE">
        <w:rPr>
          <w:rFonts w:ascii="David" w:hAnsi="David" w:cs="David"/>
          <w:sz w:val="24"/>
          <w:szCs w:val="24"/>
          <w:rtl/>
        </w:rPr>
        <w:fldChar w:fldCharType="begin"/>
      </w:r>
      <w:r w:rsidRPr="00BF31FE">
        <w:rPr>
          <w:rFonts w:ascii="David" w:hAnsi="David" w:cs="David"/>
          <w:sz w:val="24"/>
          <w:szCs w:val="24"/>
          <w:rtl/>
        </w:rPr>
        <w:instrText xml:space="preserve"> </w:instrText>
      </w:r>
      <w:r w:rsidRPr="00BF31FE">
        <w:rPr>
          <w:rFonts w:ascii="David" w:hAnsi="David" w:cs="David" w:hint="cs"/>
          <w:sz w:val="24"/>
          <w:szCs w:val="24"/>
        </w:rPr>
        <w:instrText>DOCPROPERTY  DocNumberYearNumber  \* MERGEFORMAT</w:instrText>
      </w:r>
      <w:r w:rsidRPr="00BF31FE">
        <w:rPr>
          <w:rFonts w:ascii="David" w:hAnsi="David" w:cs="David"/>
          <w:sz w:val="24"/>
          <w:szCs w:val="24"/>
          <w:rtl/>
        </w:rPr>
        <w:instrText xml:space="preserve"> </w:instrText>
      </w:r>
      <w:r w:rsidRPr="00BF31FE">
        <w:rPr>
          <w:rFonts w:ascii="David" w:hAnsi="David" w:cs="David"/>
          <w:sz w:val="24"/>
          <w:szCs w:val="24"/>
          <w:rtl/>
        </w:rPr>
        <w:fldChar w:fldCharType="separate"/>
      </w:r>
      <w:r w:rsidRPr="00BF31FE">
        <w:rPr>
          <w:rFonts w:ascii="David" w:hAnsi="David" w:cs="David" w:hint="cs"/>
          <w:sz w:val="24"/>
          <w:szCs w:val="24"/>
          <w:rtl/>
        </w:rPr>
        <w:t>2021-398462</w:t>
      </w:r>
      <w:r w:rsidRPr="00BF31FE">
        <w:rPr>
          <w:rFonts w:ascii="David" w:hAnsi="David" w:cs="David"/>
          <w:sz w:val="24"/>
          <w:szCs w:val="24"/>
          <w:rtl/>
        </w:rPr>
        <w:fldChar w:fldCharType="end"/>
      </w:r>
    </w:p>
    <w:p w:rsidR="001A4806" w:rsidRPr="00BF31FE" w:rsidRDefault="001A4806" w:rsidP="001A4806">
      <w:pPr>
        <w:rPr>
          <w:sz w:val="28"/>
          <w:szCs w:val="28"/>
          <w:rtl/>
        </w:rPr>
      </w:pPr>
    </w:p>
    <w:p w:rsidR="001A4806" w:rsidRPr="00BF31FE" w:rsidRDefault="001A4806" w:rsidP="001A4806">
      <w:pPr>
        <w:rPr>
          <w:rFonts w:cs="David"/>
          <w:b/>
          <w:bCs/>
          <w:rtl/>
        </w:rPr>
      </w:pPr>
      <w:r>
        <w:rPr>
          <w:rFonts w:cs="David" w:hint="cs"/>
          <w:b/>
          <w:bCs/>
          <w:rtl/>
        </w:rPr>
        <w:t xml:space="preserve">               </w:t>
      </w:r>
      <w:r w:rsidRPr="00BF31FE">
        <w:rPr>
          <w:rFonts w:cs="David" w:hint="cs"/>
          <w:b/>
          <w:bCs/>
          <w:rtl/>
        </w:rPr>
        <w:t>הכנסת העשרים וארבע</w:t>
      </w:r>
      <w:r w:rsidRPr="00BF31FE">
        <w:rPr>
          <w:rFonts w:cs="David" w:hint="cs"/>
          <w:b/>
          <w:bCs/>
          <w:rtl/>
        </w:rPr>
        <w:tab/>
      </w:r>
      <w:r w:rsidRPr="00BF31FE">
        <w:rPr>
          <w:rFonts w:cs="David" w:hint="cs"/>
          <w:b/>
          <w:bCs/>
          <w:rtl/>
        </w:rPr>
        <w:tab/>
      </w:r>
      <w:r w:rsidRPr="00BF31FE">
        <w:rPr>
          <w:rFonts w:cs="David" w:hint="cs"/>
          <w:b/>
          <w:bCs/>
          <w:rtl/>
        </w:rPr>
        <w:tab/>
      </w:r>
      <w:r w:rsidRPr="00BF31FE">
        <w:rPr>
          <w:rFonts w:cs="David" w:hint="cs"/>
          <w:b/>
          <w:bCs/>
          <w:rtl/>
        </w:rPr>
        <w:tab/>
      </w:r>
      <w:r w:rsidRPr="00BF31FE">
        <w:rPr>
          <w:rFonts w:cs="David" w:hint="cs"/>
          <w:b/>
          <w:bCs/>
          <w:rtl/>
        </w:rPr>
        <w:tab/>
      </w:r>
      <w:r w:rsidRPr="00BF31FE">
        <w:rPr>
          <w:rFonts w:cs="David"/>
          <w:b/>
          <w:bCs/>
          <w:rtl/>
        </w:rPr>
        <w:tab/>
      </w:r>
      <w:r>
        <w:rPr>
          <w:rFonts w:cs="David" w:hint="cs"/>
          <w:b/>
          <w:bCs/>
          <w:rtl/>
        </w:rPr>
        <w:t xml:space="preserve">      </w:t>
      </w:r>
      <w:r w:rsidRPr="00BF31FE">
        <w:rPr>
          <w:rFonts w:cs="David" w:hint="cs"/>
          <w:b/>
          <w:bCs/>
          <w:rtl/>
        </w:rPr>
        <w:tab/>
      </w:r>
      <w:r>
        <w:rPr>
          <w:rFonts w:cs="David" w:hint="cs"/>
          <w:b/>
          <w:bCs/>
          <w:rtl/>
        </w:rPr>
        <w:t xml:space="preserve">   </w:t>
      </w:r>
      <w:r w:rsidRPr="00BF31FE">
        <w:rPr>
          <w:rFonts w:cs="David" w:hint="cs"/>
          <w:b/>
          <w:bCs/>
          <w:rtl/>
        </w:rPr>
        <w:t>כ' בחשוון תשפ"ב</w:t>
      </w:r>
    </w:p>
    <w:p w:rsidR="001A4806" w:rsidRPr="00BF31FE" w:rsidRDefault="001A4806" w:rsidP="001A4806">
      <w:pPr>
        <w:jc w:val="center"/>
        <w:rPr>
          <w:rFonts w:cs="David"/>
          <w:rtl/>
        </w:rPr>
      </w:pPr>
      <w:r w:rsidRPr="00BF31FE">
        <w:rPr>
          <w:rFonts w:cs="David" w:hint="cs"/>
          <w:b/>
          <w:bCs/>
          <w:rtl/>
        </w:rPr>
        <w:t>מושב ראשון</w:t>
      </w:r>
      <w:r w:rsidRPr="00BF31FE">
        <w:rPr>
          <w:rFonts w:cs="David" w:hint="cs"/>
          <w:b/>
          <w:bCs/>
          <w:rtl/>
        </w:rPr>
        <w:tab/>
      </w:r>
      <w:r w:rsidRPr="00BF31FE">
        <w:rPr>
          <w:rFonts w:cs="David" w:hint="cs"/>
          <w:b/>
          <w:bCs/>
          <w:rtl/>
        </w:rPr>
        <w:tab/>
      </w:r>
      <w:r w:rsidRPr="00BF31FE">
        <w:rPr>
          <w:rFonts w:cs="David" w:hint="cs"/>
          <w:b/>
          <w:bCs/>
          <w:rtl/>
        </w:rPr>
        <w:tab/>
      </w:r>
      <w:r w:rsidRPr="00BF31FE">
        <w:rPr>
          <w:rFonts w:cs="David" w:hint="cs"/>
          <w:b/>
          <w:bCs/>
          <w:rtl/>
        </w:rPr>
        <w:tab/>
      </w:r>
      <w:r w:rsidRPr="00BF31FE">
        <w:rPr>
          <w:rFonts w:cs="David" w:hint="cs"/>
          <w:b/>
          <w:bCs/>
          <w:rtl/>
        </w:rPr>
        <w:tab/>
        <w:t xml:space="preserve">    </w:t>
      </w:r>
      <w:r w:rsidRPr="00BF31FE">
        <w:rPr>
          <w:rFonts w:cs="David" w:hint="cs"/>
          <w:b/>
          <w:bCs/>
          <w:rtl/>
        </w:rPr>
        <w:tab/>
      </w:r>
      <w:r w:rsidRPr="00BF31FE">
        <w:rPr>
          <w:rFonts w:cs="David" w:hint="cs"/>
          <w:b/>
          <w:bCs/>
          <w:rtl/>
        </w:rPr>
        <w:tab/>
      </w:r>
      <w:r w:rsidRPr="00BF31FE">
        <w:rPr>
          <w:rFonts w:cs="David" w:hint="cs"/>
          <w:b/>
          <w:bCs/>
          <w:rtl/>
        </w:rPr>
        <w:tab/>
        <w:t xml:space="preserve">26 באוקטובר 2021 </w:t>
      </w:r>
    </w:p>
    <w:p w:rsidR="001A4806" w:rsidRPr="00BF31FE" w:rsidRDefault="001A4806" w:rsidP="001A4806">
      <w:pPr>
        <w:jc w:val="center"/>
        <w:rPr>
          <w:rFonts w:cs="David"/>
          <w:b/>
          <w:bCs/>
          <w:rtl/>
        </w:rPr>
      </w:pPr>
    </w:p>
    <w:p w:rsidR="001A4806" w:rsidRDefault="001A4806" w:rsidP="001A4806">
      <w:pPr>
        <w:jc w:val="center"/>
        <w:rPr>
          <w:rFonts w:ascii="David" w:eastAsia="David" w:hAnsi="David" w:cs="David"/>
          <w:b/>
          <w:bCs/>
          <w:color w:val="000000"/>
          <w:u w:val="single"/>
          <w:rtl/>
        </w:rPr>
      </w:pPr>
    </w:p>
    <w:p w:rsidR="001A4806" w:rsidRPr="00BF31FE" w:rsidRDefault="001A4806" w:rsidP="001A4806">
      <w:pPr>
        <w:jc w:val="center"/>
        <w:rPr>
          <w:rFonts w:ascii="David" w:eastAsia="David" w:hAnsi="David" w:cs="David"/>
          <w:b/>
          <w:bCs/>
          <w:color w:val="000000"/>
          <w:u w:val="single"/>
          <w:rtl/>
        </w:rPr>
      </w:pPr>
      <w:r w:rsidRPr="00BF31FE">
        <w:rPr>
          <w:rFonts w:ascii="David" w:eastAsia="David" w:hAnsi="David" w:cs="David" w:hint="cs"/>
          <w:b/>
          <w:bCs/>
          <w:color w:val="000000"/>
          <w:u w:val="single"/>
          <w:rtl/>
        </w:rPr>
        <w:t xml:space="preserve">בנושא: החלת הסכם שכר לעובדי הוראה באולפנים ללימוד עברית </w:t>
      </w:r>
    </w:p>
    <w:p w:rsidR="001A4806" w:rsidRPr="00BF31FE" w:rsidRDefault="001A4806" w:rsidP="001A4806">
      <w:pPr>
        <w:jc w:val="center"/>
        <w:rPr>
          <w:rFonts w:ascii="David" w:eastAsia="David" w:hAnsi="David" w:cs="David"/>
          <w:b/>
          <w:bCs/>
          <w:color w:val="000000"/>
          <w:rtl/>
        </w:rPr>
      </w:pPr>
      <w:r w:rsidRPr="00BF31FE">
        <w:rPr>
          <w:rFonts w:ascii="David" w:eastAsia="David" w:hAnsi="David" w:cs="David" w:hint="cs"/>
          <w:b/>
          <w:bCs/>
          <w:color w:val="000000"/>
          <w:rtl/>
        </w:rPr>
        <w:t xml:space="preserve">             של חברי הכנסת טטיאנה מזרסקי, עלי סלאלחה, משה אבוטבול ואמילי מואטי </w:t>
      </w:r>
    </w:p>
    <w:p w:rsidR="001A4806" w:rsidRPr="00BF31FE" w:rsidRDefault="001A4806" w:rsidP="001A4806">
      <w:pPr>
        <w:jc w:val="both"/>
        <w:rPr>
          <w:rFonts w:cs="David"/>
          <w:sz w:val="28"/>
          <w:szCs w:val="28"/>
          <w:rtl/>
        </w:rPr>
      </w:pPr>
    </w:p>
    <w:p w:rsidR="001A4806" w:rsidRPr="00BF31FE" w:rsidRDefault="001A4806" w:rsidP="001A4806">
      <w:pPr>
        <w:jc w:val="both"/>
        <w:rPr>
          <w:rFonts w:cs="David"/>
          <w:rtl/>
        </w:rPr>
      </w:pPr>
      <w:r w:rsidRPr="00BF31FE">
        <w:rPr>
          <w:rFonts w:cs="David" w:hint="cs"/>
          <w:rtl/>
        </w:rPr>
        <w:t>יו"ר הכנסת וסגניו החליטו בישיבתם מתאריך י"ב בחשוון תשפ"ב  (18.10.2021), להעביר ל"דיון מהיר" בוועדת החינוך, התרבות והספורט את ההצעה הנ"ל.</w:t>
      </w:r>
    </w:p>
    <w:p w:rsidR="001A4806" w:rsidRPr="00BF31FE" w:rsidRDefault="001A4806" w:rsidP="001A4806">
      <w:pPr>
        <w:jc w:val="both"/>
        <w:rPr>
          <w:rFonts w:cs="David"/>
          <w:rtl/>
        </w:rPr>
      </w:pPr>
    </w:p>
    <w:p w:rsidR="001A4806" w:rsidRDefault="001A4806" w:rsidP="001A4806">
      <w:pPr>
        <w:jc w:val="both"/>
        <w:rPr>
          <w:rFonts w:cs="David"/>
          <w:rtl/>
        </w:rPr>
      </w:pPr>
      <w:r w:rsidRPr="00BF31FE">
        <w:rPr>
          <w:rFonts w:cs="David" w:hint="cs"/>
          <w:rtl/>
        </w:rPr>
        <w:t>ביום כ' בחשוון התשפ"ב  (26/10/2021) קיימה הוועדה, בראשות היו"ר חה"כ שרן השכל דיון בנדון.</w:t>
      </w:r>
    </w:p>
    <w:p w:rsidR="001A4806" w:rsidRDefault="001A4806" w:rsidP="001A4806">
      <w:pPr>
        <w:jc w:val="both"/>
        <w:rPr>
          <w:rFonts w:cs="David"/>
          <w:rtl/>
        </w:rPr>
      </w:pPr>
    </w:p>
    <w:p w:rsidR="001A4806" w:rsidRDefault="001A4806" w:rsidP="001A4806">
      <w:pPr>
        <w:jc w:val="both"/>
        <w:rPr>
          <w:rFonts w:cs="David"/>
          <w:rtl/>
        </w:rPr>
      </w:pPr>
      <w:r>
        <w:rPr>
          <w:rFonts w:cs="David" w:hint="cs"/>
          <w:rtl/>
        </w:rPr>
        <w:t xml:space="preserve">יש עולים חדשים שמגיעים לישראל ואין להם אולפן ללימודי עברית. </w:t>
      </w:r>
    </w:p>
    <w:p w:rsidR="001A4806" w:rsidRDefault="001A4806" w:rsidP="001A4806">
      <w:pPr>
        <w:jc w:val="both"/>
        <w:rPr>
          <w:rFonts w:cs="David"/>
          <w:rtl/>
        </w:rPr>
      </w:pPr>
      <w:r>
        <w:rPr>
          <w:rFonts w:cs="David" w:hint="cs"/>
          <w:rtl/>
        </w:rPr>
        <w:t xml:space="preserve">עברית, היא מרכז חיי העולים, עם הגיעם לארץ. היא  חיונית לקליטה טובה, להכרת הארץ, הישראליות. חשוב מאוד שיימשך הקשר במשפחה - לעיתים, נוצר נתק בין הילדים </w:t>
      </w:r>
      <w:r>
        <w:rPr>
          <w:rFonts w:cs="David"/>
          <w:rtl/>
        </w:rPr>
        <w:t>–</w:t>
      </w:r>
      <w:r>
        <w:rPr>
          <w:rFonts w:cs="David" w:hint="cs"/>
          <w:rtl/>
        </w:rPr>
        <w:t xml:space="preserve"> היודעים כבר עברית, ובין ההורים, שאינם יודעים. </w:t>
      </w:r>
    </w:p>
    <w:p w:rsidR="001A4806" w:rsidRDefault="001A4806" w:rsidP="001A4806">
      <w:pPr>
        <w:jc w:val="both"/>
        <w:rPr>
          <w:rFonts w:cs="David"/>
          <w:rtl/>
        </w:rPr>
      </w:pPr>
    </w:p>
    <w:p w:rsidR="001A4806" w:rsidRDefault="001A4806" w:rsidP="001A4806">
      <w:pPr>
        <w:jc w:val="both"/>
        <w:rPr>
          <w:rFonts w:cs="David"/>
          <w:rtl/>
        </w:rPr>
      </w:pPr>
      <w:r>
        <w:rPr>
          <w:rFonts w:cs="David" w:hint="cs"/>
          <w:rtl/>
        </w:rPr>
        <w:t xml:space="preserve">האולפנים קיימים בארץ כבר משנת 1949. בשנות ה-90 עם ההגעה הגדולה של  עולים , היתה התגייסות של מורים ללמד עברית. עכשיו, אחרי כ-30 שנה, חלקם יוצאים לפנסיה וכו'. במשך כל השנים, השכר נותר כמעט ללא שינוי. בשנים האחרונות, כל מורי ישראל האחרים, נכנסו לתוכניות "אופק חדש" ו"עוז לתמורה", וזה העלה את שכרם.  מורי האולפנים, לא נכללו בהסכמים אלה, הם נותרו מאחור. זו אפליה.  </w:t>
      </w:r>
    </w:p>
    <w:p w:rsidR="001A4806" w:rsidRDefault="001A4806" w:rsidP="001A4806">
      <w:pPr>
        <w:jc w:val="both"/>
        <w:rPr>
          <w:rFonts w:cs="David"/>
          <w:rtl/>
        </w:rPr>
      </w:pPr>
    </w:p>
    <w:p w:rsidR="001A4806" w:rsidRDefault="001A4806" w:rsidP="001A4806">
      <w:pPr>
        <w:jc w:val="both"/>
        <w:rPr>
          <w:rFonts w:cs="David"/>
          <w:rtl/>
        </w:rPr>
      </w:pPr>
      <w:r>
        <w:rPr>
          <w:rFonts w:cs="David" w:hint="cs"/>
          <w:rtl/>
        </w:rPr>
        <w:t xml:space="preserve">מורי האולפנים באים ללמד, מידי יום, תוך תחושת ציונות ושליחות. הם עובדים קשה, ללא שעות מוגדרות , על חשבון משפחתם וכו. כדי להעסיק את הטובים ביותר, צריך לתת להם תנאי עבודה ופנסיה הולמים, ואם זה לא ניתן  להם, זה עוול. </w:t>
      </w:r>
    </w:p>
    <w:p w:rsidR="001A4806" w:rsidRDefault="001A4806" w:rsidP="001A4806">
      <w:pPr>
        <w:jc w:val="both"/>
        <w:rPr>
          <w:rFonts w:cs="David"/>
          <w:rtl/>
        </w:rPr>
      </w:pPr>
    </w:p>
    <w:p w:rsidR="001A4806" w:rsidRDefault="001A4806" w:rsidP="001A4806">
      <w:pPr>
        <w:jc w:val="both"/>
        <w:rPr>
          <w:rFonts w:cs="David"/>
          <w:rtl/>
        </w:rPr>
      </w:pPr>
      <w:r>
        <w:rPr>
          <w:rFonts w:cs="David" w:hint="cs"/>
          <w:rtl/>
        </w:rPr>
        <w:t xml:space="preserve">הסכם השכר האחרון היה ב-2017 למשך שנתיים. ומ-2019, שאין תקציב, לא קוים כלל משא ומתן על שכר. </w:t>
      </w:r>
    </w:p>
    <w:p w:rsidR="001A4806" w:rsidRDefault="001A4806" w:rsidP="001A4806">
      <w:pPr>
        <w:jc w:val="both"/>
        <w:rPr>
          <w:rFonts w:cs="David"/>
          <w:rtl/>
        </w:rPr>
      </w:pPr>
    </w:p>
    <w:p w:rsidR="001A4806" w:rsidRDefault="001A4806" w:rsidP="001A4806">
      <w:pPr>
        <w:jc w:val="both"/>
        <w:rPr>
          <w:rFonts w:cs="David"/>
          <w:rtl/>
        </w:rPr>
      </w:pPr>
      <w:r>
        <w:rPr>
          <w:rFonts w:cs="David" w:hint="cs"/>
          <w:rtl/>
        </w:rPr>
        <w:t>כיתות האולפן נערכו גם בתקופת הקורונה ללמד, בכפוף לתו ירוק.</w:t>
      </w:r>
    </w:p>
    <w:p w:rsidR="001A4806" w:rsidRDefault="001A4806" w:rsidP="001A4806">
      <w:pPr>
        <w:jc w:val="both"/>
        <w:rPr>
          <w:rFonts w:cs="David"/>
          <w:rtl/>
        </w:rPr>
      </w:pPr>
    </w:p>
    <w:p w:rsidR="001A4806" w:rsidRDefault="001A4806" w:rsidP="001A4806">
      <w:pPr>
        <w:jc w:val="both"/>
        <w:rPr>
          <w:rFonts w:cs="David"/>
          <w:rtl/>
        </w:rPr>
      </w:pPr>
      <w:r>
        <w:rPr>
          <w:rFonts w:cs="David" w:hint="cs"/>
          <w:rtl/>
        </w:rPr>
        <w:t xml:space="preserve">האגף לחינוך מבוגרים במשרד החינוך אחראי על כל האולפנים בארץ. יש 463 עובדי הוראה באולפנים, 20 מדריכים. משרה מלאה למורה באולפן 28 שעות. העבודה היא בקבוצות גדולות, לעיתים יוצר קושי ללמידה. </w:t>
      </w:r>
    </w:p>
    <w:p w:rsidR="001A4806" w:rsidRPr="00BF31FE" w:rsidRDefault="001A4806" w:rsidP="001A4806">
      <w:pPr>
        <w:jc w:val="both"/>
        <w:rPr>
          <w:rFonts w:cs="David"/>
          <w:rtl/>
        </w:rPr>
      </w:pPr>
      <w:r>
        <w:rPr>
          <w:rFonts w:cs="David" w:hint="cs"/>
          <w:rtl/>
        </w:rPr>
        <w:t xml:space="preserve">קשה לשמר את המורים. כשמורה מוצא משרה במקום אחר הוא עוזב את האולפנים. </w:t>
      </w:r>
    </w:p>
    <w:p w:rsidR="001A4806" w:rsidRPr="00BF31FE" w:rsidRDefault="001A4806" w:rsidP="001A4806">
      <w:pPr>
        <w:jc w:val="both"/>
        <w:rPr>
          <w:rFonts w:cs="David"/>
          <w:rtl/>
        </w:rPr>
      </w:pPr>
    </w:p>
    <w:p w:rsidR="001A4806" w:rsidRPr="00BF31FE" w:rsidRDefault="001A4806" w:rsidP="001A4806">
      <w:pPr>
        <w:jc w:val="both"/>
        <w:rPr>
          <w:rFonts w:cs="David"/>
          <w:rtl/>
        </w:rPr>
      </w:pPr>
      <w:r w:rsidRPr="00BF31FE">
        <w:rPr>
          <w:rFonts w:cs="David" w:hint="cs"/>
          <w:rtl/>
        </w:rPr>
        <w:t xml:space="preserve"> </w:t>
      </w:r>
    </w:p>
    <w:p w:rsidR="001A4806" w:rsidRPr="00BF31FE" w:rsidRDefault="001A4806" w:rsidP="001A4806">
      <w:pPr>
        <w:jc w:val="both"/>
        <w:rPr>
          <w:rFonts w:cs="David"/>
          <w:rtl/>
        </w:rPr>
      </w:pPr>
      <w:r w:rsidRPr="00BF31FE">
        <w:rPr>
          <w:rFonts w:cs="David" w:hint="cs"/>
          <w:rtl/>
        </w:rPr>
        <w:t>בתום הישיבה הגיעה הוועדה למסקנות הבאות:</w:t>
      </w:r>
    </w:p>
    <w:p w:rsidR="001A4806" w:rsidRDefault="001A4806" w:rsidP="001A4806">
      <w:pPr>
        <w:numPr>
          <w:ilvl w:val="0"/>
          <w:numId w:val="31"/>
        </w:numPr>
        <w:jc w:val="both"/>
        <w:rPr>
          <w:rFonts w:cs="David"/>
        </w:rPr>
      </w:pPr>
      <w:r w:rsidRPr="00BF31FE">
        <w:rPr>
          <w:rFonts w:cs="David" w:hint="cs"/>
          <w:rtl/>
        </w:rPr>
        <w:t>הוועדה מודה לחברי הכנסת המציעים</w:t>
      </w:r>
      <w:r>
        <w:rPr>
          <w:rFonts w:cs="David" w:hint="cs"/>
          <w:rtl/>
        </w:rPr>
        <w:t>,</w:t>
      </w:r>
      <w:r w:rsidRPr="00BF31FE">
        <w:rPr>
          <w:rFonts w:cs="David" w:hint="cs"/>
          <w:rtl/>
        </w:rPr>
        <w:t xml:space="preserve"> ולמשתתפים בישיבה.</w:t>
      </w:r>
    </w:p>
    <w:p w:rsidR="001A4806" w:rsidRPr="00BF31FE" w:rsidRDefault="001A4806" w:rsidP="001A4806">
      <w:pPr>
        <w:numPr>
          <w:ilvl w:val="0"/>
          <w:numId w:val="31"/>
        </w:numPr>
        <w:jc w:val="both"/>
        <w:rPr>
          <w:rFonts w:cs="David"/>
        </w:rPr>
      </w:pPr>
      <w:r>
        <w:rPr>
          <w:rFonts w:cs="David" w:hint="cs"/>
          <w:rtl/>
        </w:rPr>
        <w:t xml:space="preserve">הוועדה שמחה על החידוש שחל באחרונה בעליה לארץ. </w:t>
      </w:r>
    </w:p>
    <w:p w:rsidR="001A4806" w:rsidRPr="00BF31FE" w:rsidRDefault="001A4806" w:rsidP="001A4806">
      <w:pPr>
        <w:numPr>
          <w:ilvl w:val="0"/>
          <w:numId w:val="31"/>
        </w:numPr>
        <w:jc w:val="both"/>
        <w:rPr>
          <w:rFonts w:cs="David"/>
        </w:rPr>
      </w:pPr>
      <w:r w:rsidRPr="00BF31FE">
        <w:rPr>
          <w:rFonts w:cs="David" w:hint="cs"/>
          <w:rtl/>
        </w:rPr>
        <w:t xml:space="preserve">הוועדה </w:t>
      </w:r>
      <w:r>
        <w:rPr>
          <w:rFonts w:cs="David" w:hint="cs"/>
          <w:rtl/>
        </w:rPr>
        <w:t xml:space="preserve">קובעת שללא עליה אין זכות קיום למדינת ישראל. </w:t>
      </w:r>
    </w:p>
    <w:p w:rsidR="001A4806" w:rsidRDefault="001A4806" w:rsidP="001A4806">
      <w:pPr>
        <w:numPr>
          <w:ilvl w:val="0"/>
          <w:numId w:val="31"/>
        </w:numPr>
        <w:jc w:val="both"/>
        <w:rPr>
          <w:rFonts w:cs="David"/>
        </w:rPr>
      </w:pPr>
      <w:r w:rsidRPr="00BF31FE">
        <w:rPr>
          <w:rFonts w:cs="David" w:hint="cs"/>
          <w:rtl/>
        </w:rPr>
        <w:t xml:space="preserve">הוועדה </w:t>
      </w:r>
      <w:r>
        <w:rPr>
          <w:rFonts w:cs="David" w:hint="cs"/>
          <w:rtl/>
        </w:rPr>
        <w:t xml:space="preserve">קובעת שהעולים החדשים ראויים וזכאים ללמוד עברית, עם הגיעם לארץ. </w:t>
      </w:r>
    </w:p>
    <w:p w:rsidR="001A4806" w:rsidRDefault="001A4806" w:rsidP="001A4806">
      <w:pPr>
        <w:numPr>
          <w:ilvl w:val="0"/>
          <w:numId w:val="31"/>
        </w:numPr>
        <w:jc w:val="both"/>
        <w:rPr>
          <w:rFonts w:cs="David"/>
        </w:rPr>
      </w:pPr>
      <w:r>
        <w:rPr>
          <w:rFonts w:cs="David" w:hint="cs"/>
          <w:rtl/>
        </w:rPr>
        <w:t>הוועדה קובעת שחייבים להמשיך לקיים את האולפנים ללימוד עברית.</w:t>
      </w:r>
    </w:p>
    <w:p w:rsidR="001A4806" w:rsidRPr="00BF31FE" w:rsidRDefault="001A4806" w:rsidP="001A4806">
      <w:pPr>
        <w:numPr>
          <w:ilvl w:val="0"/>
          <w:numId w:val="31"/>
        </w:numPr>
        <w:jc w:val="both"/>
        <w:rPr>
          <w:rFonts w:cs="David"/>
        </w:rPr>
      </w:pPr>
      <w:r>
        <w:rPr>
          <w:rFonts w:cs="David" w:hint="cs"/>
          <w:rtl/>
        </w:rPr>
        <w:t>הוועדה תסייר באחד האולפנים בארץ כדי להבין מקרוב את הקשיים והאתגרים.</w:t>
      </w:r>
    </w:p>
    <w:p w:rsidR="001A4806" w:rsidRDefault="001A4806" w:rsidP="001A4806">
      <w:pPr>
        <w:numPr>
          <w:ilvl w:val="0"/>
          <w:numId w:val="31"/>
        </w:numPr>
        <w:jc w:val="both"/>
        <w:rPr>
          <w:rFonts w:cs="David"/>
        </w:rPr>
      </w:pPr>
      <w:r>
        <w:rPr>
          <w:rFonts w:cs="David" w:hint="cs"/>
          <w:rtl/>
        </w:rPr>
        <w:t>משרד החינוך משרד אוצר והסתדרות המורים ליצור שולחן עגול ולבדוק פתרונות ביניים.</w:t>
      </w:r>
    </w:p>
    <w:p w:rsidR="001A4806" w:rsidRPr="005017A9" w:rsidRDefault="001A4806" w:rsidP="001A4806">
      <w:pPr>
        <w:numPr>
          <w:ilvl w:val="0"/>
          <w:numId w:val="31"/>
        </w:numPr>
        <w:jc w:val="both"/>
        <w:rPr>
          <w:rFonts w:cs="David"/>
        </w:rPr>
      </w:pPr>
      <w:r>
        <w:rPr>
          <w:rFonts w:cs="David" w:hint="cs"/>
          <w:rtl/>
        </w:rPr>
        <w:t>הוועדה תקיים דיון נוסף  בעוד כ-6 שבועות.</w:t>
      </w:r>
      <w:r w:rsidRPr="005017A9">
        <w:rPr>
          <w:rFonts w:cs="David" w:hint="cs"/>
          <w:rtl/>
        </w:rPr>
        <w:t xml:space="preserve"> </w:t>
      </w:r>
    </w:p>
    <w:p w:rsidR="001A4806" w:rsidRPr="00BF31FE" w:rsidRDefault="001A4806" w:rsidP="001A4806">
      <w:pPr>
        <w:jc w:val="both"/>
        <w:rPr>
          <w:rFonts w:cs="David"/>
          <w:rtl/>
        </w:rPr>
      </w:pPr>
    </w:p>
    <w:p w:rsidR="001A4806" w:rsidRPr="00BF31FE" w:rsidRDefault="001A4806" w:rsidP="001A4806">
      <w:pPr>
        <w:jc w:val="both"/>
        <w:rPr>
          <w:rFonts w:cs="David"/>
          <w:rtl/>
        </w:rPr>
      </w:pPr>
      <w:r w:rsidRPr="00BF31FE">
        <w:rPr>
          <w:rFonts w:cs="David" w:hint="cs"/>
          <w:rtl/>
        </w:rPr>
        <w:t xml:space="preserve">הוועדה מבקשת ממשרד החינוך לדווח לה על ביצוע המסקנות </w:t>
      </w:r>
      <w:r w:rsidRPr="00CA4021">
        <w:rPr>
          <w:rFonts w:cs="David" w:hint="cs"/>
          <w:b/>
          <w:bCs/>
          <w:rtl/>
        </w:rPr>
        <w:t>תוך שלושה חודשים</w:t>
      </w:r>
      <w:r w:rsidRPr="00CA4021">
        <w:rPr>
          <w:rFonts w:cs="David" w:hint="cs"/>
          <w:rtl/>
        </w:rPr>
        <w:t>.</w:t>
      </w:r>
    </w:p>
    <w:p w:rsidR="001A4806" w:rsidRPr="00BF31FE" w:rsidRDefault="001A4806" w:rsidP="001A4806">
      <w:pPr>
        <w:rPr>
          <w:rFonts w:cs="David"/>
          <w:b/>
          <w:bCs/>
          <w:rtl/>
        </w:rPr>
      </w:pPr>
    </w:p>
    <w:p w:rsidR="001A4806" w:rsidRPr="00CA4021" w:rsidRDefault="001A4806" w:rsidP="001A4806">
      <w:pPr>
        <w:rPr>
          <w:rFonts w:cs="David"/>
          <w:b/>
          <w:bCs/>
          <w:rtl/>
        </w:rPr>
      </w:pPr>
      <w:r w:rsidRPr="00CA4021">
        <w:rPr>
          <w:rFonts w:cs="David" w:hint="cs"/>
          <w:b/>
          <w:bCs/>
          <w:rtl/>
        </w:rPr>
        <w:t>המסקנות הונחו על שולחן הכנסת ביום:</w:t>
      </w:r>
    </w:p>
    <w:p w:rsidR="001A4806" w:rsidRPr="00CA4021" w:rsidRDefault="001A4806" w:rsidP="001A4806">
      <w:pPr>
        <w:rPr>
          <w:rFonts w:cs="David"/>
          <w:b/>
          <w:bCs/>
          <w:rtl/>
        </w:rPr>
      </w:pPr>
      <w:r>
        <w:rPr>
          <w:rFonts w:cs="David" w:hint="cs"/>
          <w:b/>
          <w:bCs/>
          <w:rtl/>
        </w:rPr>
        <w:t xml:space="preserve">כ"א </w:t>
      </w:r>
      <w:r w:rsidRPr="00CA4021">
        <w:rPr>
          <w:rFonts w:cs="David" w:hint="cs"/>
          <w:b/>
          <w:bCs/>
          <w:rtl/>
        </w:rPr>
        <w:t>בחשוון תשפ"ב</w:t>
      </w:r>
    </w:p>
    <w:p w:rsidR="001A4806" w:rsidRPr="00BF31FE" w:rsidRDefault="001A4806" w:rsidP="001A4806">
      <w:pPr>
        <w:rPr>
          <w:rFonts w:cs="David"/>
          <w:rtl/>
        </w:rPr>
      </w:pPr>
      <w:r>
        <w:rPr>
          <w:rFonts w:cs="David" w:hint="cs"/>
          <w:b/>
          <w:bCs/>
          <w:rtl/>
        </w:rPr>
        <w:t xml:space="preserve">27 </w:t>
      </w:r>
      <w:r w:rsidRPr="00CA4021">
        <w:rPr>
          <w:rFonts w:cs="David" w:hint="cs"/>
          <w:b/>
          <w:bCs/>
          <w:rtl/>
        </w:rPr>
        <w:t>באוקטובר 2021</w:t>
      </w:r>
    </w:p>
    <w:p w:rsidR="00324BBA" w:rsidRPr="00BF31FE" w:rsidRDefault="00324BBA" w:rsidP="005017A9">
      <w:pPr>
        <w:rPr>
          <w:rFonts w:cs="David"/>
          <w:rtl/>
        </w:rPr>
      </w:pPr>
    </w:p>
    <w:sectPr w:rsidR="00324BBA" w:rsidRPr="00BF31FE" w:rsidSect="000957AF">
      <w:pgSz w:w="11906" w:h="16838"/>
      <w:pgMar w:top="567" w:right="1077" w:bottom="567" w:left="107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6AD" w:rsidRDefault="00EA76AD" w:rsidP="00132974">
      <w:r>
        <w:separator/>
      </w:r>
    </w:p>
  </w:endnote>
  <w:endnote w:type="continuationSeparator" w:id="0">
    <w:p w:rsidR="00EA76AD" w:rsidRDefault="00EA76AD" w:rsidP="0013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panose1 w:val="00000500000000000000"/>
    <w:charset w:val="00"/>
    <w:family w:val="auto"/>
    <w:pitch w:val="variable"/>
    <w:sig w:usb0="00000807" w:usb1="40000000" w:usb2="00000000" w:usb3="00000000" w:csb0="00000023"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Hatzvi">
    <w:altName w:val="Segoe UI Semilight"/>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6AD" w:rsidRDefault="00EA76AD" w:rsidP="00132974">
      <w:r>
        <w:separator/>
      </w:r>
    </w:p>
  </w:footnote>
  <w:footnote w:type="continuationSeparator" w:id="0">
    <w:p w:rsidR="00EA76AD" w:rsidRDefault="00EA76AD" w:rsidP="0013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65914"/>
    <w:multiLevelType w:val="hybridMultilevel"/>
    <w:tmpl w:val="400E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A1DB7"/>
    <w:multiLevelType w:val="hybridMultilevel"/>
    <w:tmpl w:val="305A3ED6"/>
    <w:lvl w:ilvl="0" w:tplc="C51436E4">
      <w:start w:val="3"/>
      <w:numFmt w:val="bullet"/>
      <w:lvlText w:val="-"/>
      <w:lvlJc w:val="left"/>
      <w:pPr>
        <w:ind w:left="2780" w:hanging="360"/>
      </w:pPr>
      <w:rPr>
        <w:rFonts w:ascii="Assistant" w:eastAsiaTheme="minorHAnsi" w:hAnsi="Assistant" w:cs="Assistant" w:hint="default"/>
      </w:rPr>
    </w:lvl>
    <w:lvl w:ilvl="1" w:tplc="04090003" w:tentative="1">
      <w:start w:val="1"/>
      <w:numFmt w:val="bullet"/>
      <w:lvlText w:val="o"/>
      <w:lvlJc w:val="left"/>
      <w:pPr>
        <w:ind w:left="3500" w:hanging="360"/>
      </w:pPr>
      <w:rPr>
        <w:rFonts w:ascii="Courier New" w:hAnsi="Courier New" w:cs="Courier New" w:hint="default"/>
      </w:rPr>
    </w:lvl>
    <w:lvl w:ilvl="2" w:tplc="04090005" w:tentative="1">
      <w:start w:val="1"/>
      <w:numFmt w:val="bullet"/>
      <w:lvlText w:val=""/>
      <w:lvlJc w:val="left"/>
      <w:pPr>
        <w:ind w:left="4220" w:hanging="360"/>
      </w:pPr>
      <w:rPr>
        <w:rFonts w:ascii="Wingdings" w:hAnsi="Wingdings" w:hint="default"/>
      </w:rPr>
    </w:lvl>
    <w:lvl w:ilvl="3" w:tplc="04090001" w:tentative="1">
      <w:start w:val="1"/>
      <w:numFmt w:val="bullet"/>
      <w:lvlText w:val=""/>
      <w:lvlJc w:val="left"/>
      <w:pPr>
        <w:ind w:left="4940" w:hanging="360"/>
      </w:pPr>
      <w:rPr>
        <w:rFonts w:ascii="Symbol" w:hAnsi="Symbol" w:hint="default"/>
      </w:rPr>
    </w:lvl>
    <w:lvl w:ilvl="4" w:tplc="04090003" w:tentative="1">
      <w:start w:val="1"/>
      <w:numFmt w:val="bullet"/>
      <w:lvlText w:val="o"/>
      <w:lvlJc w:val="left"/>
      <w:pPr>
        <w:ind w:left="5660" w:hanging="360"/>
      </w:pPr>
      <w:rPr>
        <w:rFonts w:ascii="Courier New" w:hAnsi="Courier New" w:cs="Courier New" w:hint="default"/>
      </w:rPr>
    </w:lvl>
    <w:lvl w:ilvl="5" w:tplc="04090005" w:tentative="1">
      <w:start w:val="1"/>
      <w:numFmt w:val="bullet"/>
      <w:lvlText w:val=""/>
      <w:lvlJc w:val="left"/>
      <w:pPr>
        <w:ind w:left="6380" w:hanging="360"/>
      </w:pPr>
      <w:rPr>
        <w:rFonts w:ascii="Wingdings" w:hAnsi="Wingdings" w:hint="default"/>
      </w:rPr>
    </w:lvl>
    <w:lvl w:ilvl="6" w:tplc="04090001" w:tentative="1">
      <w:start w:val="1"/>
      <w:numFmt w:val="bullet"/>
      <w:lvlText w:val=""/>
      <w:lvlJc w:val="left"/>
      <w:pPr>
        <w:ind w:left="7100" w:hanging="360"/>
      </w:pPr>
      <w:rPr>
        <w:rFonts w:ascii="Symbol" w:hAnsi="Symbol" w:hint="default"/>
      </w:rPr>
    </w:lvl>
    <w:lvl w:ilvl="7" w:tplc="04090003" w:tentative="1">
      <w:start w:val="1"/>
      <w:numFmt w:val="bullet"/>
      <w:lvlText w:val="o"/>
      <w:lvlJc w:val="left"/>
      <w:pPr>
        <w:ind w:left="7820" w:hanging="360"/>
      </w:pPr>
      <w:rPr>
        <w:rFonts w:ascii="Courier New" w:hAnsi="Courier New" w:cs="Courier New" w:hint="default"/>
      </w:rPr>
    </w:lvl>
    <w:lvl w:ilvl="8" w:tplc="04090005" w:tentative="1">
      <w:start w:val="1"/>
      <w:numFmt w:val="bullet"/>
      <w:lvlText w:val=""/>
      <w:lvlJc w:val="left"/>
      <w:pPr>
        <w:ind w:left="8540" w:hanging="360"/>
      </w:pPr>
      <w:rPr>
        <w:rFonts w:ascii="Wingdings" w:hAnsi="Wingdings" w:hint="default"/>
      </w:rPr>
    </w:lvl>
  </w:abstractNum>
  <w:abstractNum w:abstractNumId="2" w15:restartNumberingAfterBreak="0">
    <w:nsid w:val="1584232B"/>
    <w:multiLevelType w:val="hybridMultilevel"/>
    <w:tmpl w:val="DB169AB4"/>
    <w:lvl w:ilvl="0" w:tplc="BBE03472">
      <w:start w:val="1"/>
      <w:numFmt w:val="hebrew1"/>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17347"/>
    <w:multiLevelType w:val="hybridMultilevel"/>
    <w:tmpl w:val="C8027880"/>
    <w:lvl w:ilvl="0" w:tplc="6464E5BA">
      <w:numFmt w:val="bullet"/>
      <w:lvlText w:val="-"/>
      <w:lvlJc w:val="left"/>
      <w:pPr>
        <w:ind w:left="1080" w:hanging="360"/>
      </w:pPr>
      <w:rPr>
        <w:rFonts w:ascii="David" w:eastAsiaTheme="minorHAnsi" w:hAnsi="David" w:cs="David"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3F3CF5"/>
    <w:multiLevelType w:val="hybridMultilevel"/>
    <w:tmpl w:val="FAC27AF6"/>
    <w:lvl w:ilvl="0" w:tplc="60E6DF32">
      <w:start w:val="1"/>
      <w:numFmt w:val="decimal"/>
      <w:lvlText w:val="%1."/>
      <w:lvlJc w:val="left"/>
      <w:pPr>
        <w:ind w:left="331" w:hanging="360"/>
      </w:pPr>
      <w:rPr>
        <w:rFonts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5" w15:restartNumberingAfterBreak="0">
    <w:nsid w:val="27854AEE"/>
    <w:multiLevelType w:val="hybridMultilevel"/>
    <w:tmpl w:val="C10EAB60"/>
    <w:lvl w:ilvl="0" w:tplc="0409000F">
      <w:start w:val="1"/>
      <w:numFmt w:val="decimal"/>
      <w:lvlText w:val="%1."/>
      <w:lvlJc w:val="left"/>
      <w:pPr>
        <w:ind w:left="1116" w:hanging="360"/>
      </w:p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6" w15:restartNumberingAfterBreak="0">
    <w:nsid w:val="2BAD355A"/>
    <w:multiLevelType w:val="hybridMultilevel"/>
    <w:tmpl w:val="E19A6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A22299"/>
    <w:multiLevelType w:val="hybridMultilevel"/>
    <w:tmpl w:val="162C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D6DB9"/>
    <w:multiLevelType w:val="hybridMultilevel"/>
    <w:tmpl w:val="3538F0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60779BE"/>
    <w:multiLevelType w:val="hybridMultilevel"/>
    <w:tmpl w:val="8A6A952A"/>
    <w:lvl w:ilvl="0" w:tplc="82C675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020E5C"/>
    <w:multiLevelType w:val="hybridMultilevel"/>
    <w:tmpl w:val="12580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5486F"/>
    <w:multiLevelType w:val="hybridMultilevel"/>
    <w:tmpl w:val="25520AFA"/>
    <w:lvl w:ilvl="0" w:tplc="1BB085A8">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B428A1"/>
    <w:multiLevelType w:val="hybridMultilevel"/>
    <w:tmpl w:val="50623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E502AB"/>
    <w:multiLevelType w:val="hybridMultilevel"/>
    <w:tmpl w:val="2BE0A34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4" w15:restartNumberingAfterBreak="0">
    <w:nsid w:val="3CAB3070"/>
    <w:multiLevelType w:val="hybridMultilevel"/>
    <w:tmpl w:val="C86C8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410189"/>
    <w:multiLevelType w:val="hybridMultilevel"/>
    <w:tmpl w:val="BA2E1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AD479D"/>
    <w:multiLevelType w:val="hybridMultilevel"/>
    <w:tmpl w:val="A0A2D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E70EF4"/>
    <w:multiLevelType w:val="hybridMultilevel"/>
    <w:tmpl w:val="9532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2F2EFD"/>
    <w:multiLevelType w:val="hybridMultilevel"/>
    <w:tmpl w:val="A9745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DD2F6F"/>
    <w:multiLevelType w:val="hybridMultilevel"/>
    <w:tmpl w:val="03AAD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2B0412"/>
    <w:multiLevelType w:val="hybridMultilevel"/>
    <w:tmpl w:val="BEC8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972A8A"/>
    <w:multiLevelType w:val="hybridMultilevel"/>
    <w:tmpl w:val="DC462CBC"/>
    <w:lvl w:ilvl="0" w:tplc="04090001">
      <w:start w:val="1"/>
      <w:numFmt w:val="bullet"/>
      <w:lvlText w:val=""/>
      <w:lvlJc w:val="left"/>
      <w:pPr>
        <w:ind w:left="1800" w:hanging="360"/>
      </w:pPr>
      <w:rPr>
        <w:rFonts w:ascii="Symbol" w:hAnsi="Symbo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E63916"/>
    <w:multiLevelType w:val="hybridMultilevel"/>
    <w:tmpl w:val="B05C4D4C"/>
    <w:lvl w:ilvl="0" w:tplc="B5D2BC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0A2558"/>
    <w:multiLevelType w:val="hybridMultilevel"/>
    <w:tmpl w:val="257ED810"/>
    <w:lvl w:ilvl="0" w:tplc="1BB085A8">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9307CD"/>
    <w:multiLevelType w:val="hybridMultilevel"/>
    <w:tmpl w:val="D8F24D84"/>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15:restartNumberingAfterBreak="0">
    <w:nsid w:val="74731DE8"/>
    <w:multiLevelType w:val="hybridMultilevel"/>
    <w:tmpl w:val="FCBA1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285061"/>
    <w:multiLevelType w:val="hybridMultilevel"/>
    <w:tmpl w:val="65BC61C8"/>
    <w:lvl w:ilvl="0" w:tplc="E7EC0158">
      <w:start w:val="1"/>
      <w:numFmt w:val="decimal"/>
      <w:lvlText w:val="%1."/>
      <w:lvlJc w:val="left"/>
      <w:pPr>
        <w:ind w:left="720" w:hanging="360"/>
      </w:pPr>
      <w:rPr>
        <w:rFonts w:hint="default"/>
        <w:b/>
      </w:rPr>
    </w:lvl>
    <w:lvl w:ilvl="1" w:tplc="A7A04CC4">
      <w:start w:val="1"/>
      <w:numFmt w:val="hebrew1"/>
      <w:lvlText w:val="%2."/>
      <w:lvlJc w:val="left"/>
      <w:pPr>
        <w:ind w:left="785" w:hanging="360"/>
      </w:pPr>
      <w:rPr>
        <w:rFonts w:ascii="David" w:eastAsiaTheme="minorHAnsi" w:hAnsi="David"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331DE4"/>
    <w:multiLevelType w:val="hybridMultilevel"/>
    <w:tmpl w:val="6D164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3F03B3"/>
    <w:multiLevelType w:val="hybridMultilevel"/>
    <w:tmpl w:val="45B46F72"/>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7C686722"/>
    <w:multiLevelType w:val="hybridMultilevel"/>
    <w:tmpl w:val="2E6EBA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232FE3"/>
    <w:multiLevelType w:val="hybridMultilevel"/>
    <w:tmpl w:val="651C7196"/>
    <w:lvl w:ilvl="0" w:tplc="BEE6FED2">
      <w:start w:val="50"/>
      <w:numFmt w:val="bullet"/>
      <w:lvlText w:val="-"/>
      <w:lvlJc w:val="left"/>
      <w:pPr>
        <w:ind w:left="1080" w:hanging="360"/>
      </w:pPr>
      <w:rPr>
        <w:rFonts w:ascii="Arial" w:eastAsia="Times New Roman" w:hAnsi="Arial"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20"/>
  </w:num>
  <w:num w:numId="3">
    <w:abstractNumId w:val="7"/>
  </w:num>
  <w:num w:numId="4">
    <w:abstractNumId w:val="23"/>
  </w:num>
  <w:num w:numId="5">
    <w:abstractNumId w:val="11"/>
  </w:num>
  <w:num w:numId="6">
    <w:abstractNumId w:val="14"/>
  </w:num>
  <w:num w:numId="7">
    <w:abstractNumId w:val="19"/>
  </w:num>
  <w:num w:numId="8">
    <w:abstractNumId w:val="12"/>
  </w:num>
  <w:num w:numId="9">
    <w:abstractNumId w:val="10"/>
  </w:num>
  <w:num w:numId="10">
    <w:abstractNumId w:val="29"/>
  </w:num>
  <w:num w:numId="11">
    <w:abstractNumId w:val="17"/>
  </w:num>
  <w:num w:numId="12">
    <w:abstractNumId w:val="3"/>
  </w:num>
  <w:num w:numId="13">
    <w:abstractNumId w:val="28"/>
  </w:num>
  <w:num w:numId="14">
    <w:abstractNumId w:val="21"/>
  </w:num>
  <w:num w:numId="15">
    <w:abstractNumId w:val="13"/>
  </w:num>
  <w:num w:numId="16">
    <w:abstractNumId w:val="24"/>
  </w:num>
  <w:num w:numId="17">
    <w:abstractNumId w:val="8"/>
  </w:num>
  <w:num w:numId="18">
    <w:abstractNumId w:val="30"/>
  </w:num>
  <w:num w:numId="19">
    <w:abstractNumId w:val="9"/>
  </w:num>
  <w:num w:numId="20">
    <w:abstractNumId w:val="22"/>
  </w:num>
  <w:num w:numId="21">
    <w:abstractNumId w:val="26"/>
  </w:num>
  <w:num w:numId="22">
    <w:abstractNumId w:val="1"/>
  </w:num>
  <w:num w:numId="23">
    <w:abstractNumId w:val="2"/>
  </w:num>
  <w:num w:numId="24">
    <w:abstractNumId w:val="18"/>
  </w:num>
  <w:num w:numId="25">
    <w:abstractNumId w:val="5"/>
  </w:num>
  <w:num w:numId="26">
    <w:abstractNumId w:val="27"/>
  </w:num>
  <w:num w:numId="27">
    <w:abstractNumId w:val="16"/>
  </w:num>
  <w:num w:numId="28">
    <w:abstractNumId w:val="25"/>
  </w:num>
  <w:num w:numId="29">
    <w:abstractNumId w:val="15"/>
  </w:num>
  <w:num w:numId="30">
    <w:abstractNumId w:val="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38D"/>
    <w:rsid w:val="00012EE2"/>
    <w:rsid w:val="00067A94"/>
    <w:rsid w:val="00072660"/>
    <w:rsid w:val="00072753"/>
    <w:rsid w:val="000957AF"/>
    <w:rsid w:val="000A4EA6"/>
    <w:rsid w:val="000B5A4B"/>
    <w:rsid w:val="000C3A79"/>
    <w:rsid w:val="000E3E00"/>
    <w:rsid w:val="000F0DC9"/>
    <w:rsid w:val="000F5B65"/>
    <w:rsid w:val="00132974"/>
    <w:rsid w:val="0017215D"/>
    <w:rsid w:val="001A44EA"/>
    <w:rsid w:val="001A4806"/>
    <w:rsid w:val="001B6471"/>
    <w:rsid w:val="001D5F06"/>
    <w:rsid w:val="002135B7"/>
    <w:rsid w:val="002334A8"/>
    <w:rsid w:val="00233C8F"/>
    <w:rsid w:val="00234797"/>
    <w:rsid w:val="002461CC"/>
    <w:rsid w:val="002778B7"/>
    <w:rsid w:val="0028138D"/>
    <w:rsid w:val="002B4C55"/>
    <w:rsid w:val="002E4A7E"/>
    <w:rsid w:val="00324BBA"/>
    <w:rsid w:val="00333624"/>
    <w:rsid w:val="00355300"/>
    <w:rsid w:val="00374162"/>
    <w:rsid w:val="0039194D"/>
    <w:rsid w:val="00394A4B"/>
    <w:rsid w:val="003A1280"/>
    <w:rsid w:val="003B20DA"/>
    <w:rsid w:val="003D22F5"/>
    <w:rsid w:val="003D3DA4"/>
    <w:rsid w:val="003F53E0"/>
    <w:rsid w:val="00401F3F"/>
    <w:rsid w:val="0044778A"/>
    <w:rsid w:val="0048315E"/>
    <w:rsid w:val="0048744D"/>
    <w:rsid w:val="004A2043"/>
    <w:rsid w:val="004B6D53"/>
    <w:rsid w:val="004C4A2F"/>
    <w:rsid w:val="004E2E47"/>
    <w:rsid w:val="004E473A"/>
    <w:rsid w:val="004E5770"/>
    <w:rsid w:val="005017A9"/>
    <w:rsid w:val="00520D06"/>
    <w:rsid w:val="00523556"/>
    <w:rsid w:val="0054737F"/>
    <w:rsid w:val="00552695"/>
    <w:rsid w:val="00571F3C"/>
    <w:rsid w:val="005844F0"/>
    <w:rsid w:val="005B3B5A"/>
    <w:rsid w:val="005C02F6"/>
    <w:rsid w:val="005D206C"/>
    <w:rsid w:val="005D4A78"/>
    <w:rsid w:val="005E463C"/>
    <w:rsid w:val="00614395"/>
    <w:rsid w:val="00652876"/>
    <w:rsid w:val="00682CD3"/>
    <w:rsid w:val="0068434E"/>
    <w:rsid w:val="0069165D"/>
    <w:rsid w:val="006C3B5C"/>
    <w:rsid w:val="006C658E"/>
    <w:rsid w:val="006D0373"/>
    <w:rsid w:val="006E60E2"/>
    <w:rsid w:val="007174DA"/>
    <w:rsid w:val="00783A4F"/>
    <w:rsid w:val="00791532"/>
    <w:rsid w:val="00795B11"/>
    <w:rsid w:val="007A7CAD"/>
    <w:rsid w:val="007D48EE"/>
    <w:rsid w:val="00827498"/>
    <w:rsid w:val="0084580B"/>
    <w:rsid w:val="00867126"/>
    <w:rsid w:val="00876547"/>
    <w:rsid w:val="00886D1F"/>
    <w:rsid w:val="00897343"/>
    <w:rsid w:val="008C1F7B"/>
    <w:rsid w:val="008F6A0F"/>
    <w:rsid w:val="00902A19"/>
    <w:rsid w:val="00907045"/>
    <w:rsid w:val="009241AE"/>
    <w:rsid w:val="00937C3B"/>
    <w:rsid w:val="00942312"/>
    <w:rsid w:val="0095267C"/>
    <w:rsid w:val="0096170D"/>
    <w:rsid w:val="009654F7"/>
    <w:rsid w:val="00965574"/>
    <w:rsid w:val="0099161A"/>
    <w:rsid w:val="00991D27"/>
    <w:rsid w:val="009C5763"/>
    <w:rsid w:val="00A04696"/>
    <w:rsid w:val="00A1468D"/>
    <w:rsid w:val="00AB1820"/>
    <w:rsid w:val="00AB21B3"/>
    <w:rsid w:val="00AC3E23"/>
    <w:rsid w:val="00AC4585"/>
    <w:rsid w:val="00AD5368"/>
    <w:rsid w:val="00AD58E3"/>
    <w:rsid w:val="00AE1BB2"/>
    <w:rsid w:val="00B54613"/>
    <w:rsid w:val="00B964B4"/>
    <w:rsid w:val="00B978FC"/>
    <w:rsid w:val="00BA43C2"/>
    <w:rsid w:val="00BB3B41"/>
    <w:rsid w:val="00BD7CFC"/>
    <w:rsid w:val="00BF31FE"/>
    <w:rsid w:val="00C15317"/>
    <w:rsid w:val="00C40B3B"/>
    <w:rsid w:val="00C622E2"/>
    <w:rsid w:val="00C7184D"/>
    <w:rsid w:val="00CA4021"/>
    <w:rsid w:val="00CC0434"/>
    <w:rsid w:val="00D00F85"/>
    <w:rsid w:val="00D4565E"/>
    <w:rsid w:val="00D47AD6"/>
    <w:rsid w:val="00D63168"/>
    <w:rsid w:val="00D712A1"/>
    <w:rsid w:val="00DE5D1D"/>
    <w:rsid w:val="00DE6F81"/>
    <w:rsid w:val="00DF3931"/>
    <w:rsid w:val="00E0429B"/>
    <w:rsid w:val="00E17BB0"/>
    <w:rsid w:val="00E33072"/>
    <w:rsid w:val="00E563D7"/>
    <w:rsid w:val="00E57136"/>
    <w:rsid w:val="00E77340"/>
    <w:rsid w:val="00E92F8B"/>
    <w:rsid w:val="00EA1231"/>
    <w:rsid w:val="00EA76AD"/>
    <w:rsid w:val="00EC641B"/>
    <w:rsid w:val="00EE1CE8"/>
    <w:rsid w:val="00F4316A"/>
    <w:rsid w:val="00FC0347"/>
    <w:rsid w:val="00FC4F29"/>
    <w:rsid w:val="00FE2A58"/>
    <w:rsid w:val="00FF56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B69DCE-C786-46CA-BA55-BBF1CF370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BBA"/>
    <w:pPr>
      <w:bidi/>
      <w:spacing w:after="0" w:line="240" w:lineRule="auto"/>
    </w:pPr>
    <w:rPr>
      <w:rFonts w:ascii="Times New Roman" w:eastAsia="Times New Roman" w:hAnsi="Times New Roman" w:cs="Times New Roman"/>
      <w:sz w:val="24"/>
      <w:szCs w:val="24"/>
      <w:lang w:eastAsia="he-IL"/>
    </w:rPr>
  </w:style>
  <w:style w:type="paragraph" w:styleId="1">
    <w:name w:val="heading 1"/>
    <w:basedOn w:val="a"/>
    <w:next w:val="a"/>
    <w:link w:val="10"/>
    <w:qFormat/>
    <w:rsid w:val="00324BBA"/>
    <w:pPr>
      <w:ind w:left="26"/>
      <w:jc w:val="center"/>
      <w:outlineLvl w:val="0"/>
    </w:pPr>
    <w:rPr>
      <w:rFonts w:cs="David"/>
      <w:b/>
      <w:bCs/>
      <w:color w:val="00008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60E2"/>
    <w:pPr>
      <w:bidi/>
      <w:spacing w:after="0" w:line="240" w:lineRule="auto"/>
    </w:pPr>
  </w:style>
  <w:style w:type="paragraph" w:styleId="a4">
    <w:name w:val="header"/>
    <w:basedOn w:val="a"/>
    <w:link w:val="a5"/>
    <w:uiPriority w:val="99"/>
    <w:unhideWhenUsed/>
    <w:rsid w:val="00132974"/>
    <w:pPr>
      <w:tabs>
        <w:tab w:val="center" w:pos="4153"/>
        <w:tab w:val="right" w:pos="8306"/>
      </w:tabs>
    </w:pPr>
  </w:style>
  <w:style w:type="character" w:customStyle="1" w:styleId="a5">
    <w:name w:val="כותרת עליונה תו"/>
    <w:basedOn w:val="a0"/>
    <w:link w:val="a4"/>
    <w:uiPriority w:val="99"/>
    <w:rsid w:val="00132974"/>
  </w:style>
  <w:style w:type="paragraph" w:styleId="a6">
    <w:name w:val="footer"/>
    <w:basedOn w:val="a"/>
    <w:link w:val="a7"/>
    <w:uiPriority w:val="99"/>
    <w:unhideWhenUsed/>
    <w:rsid w:val="00132974"/>
    <w:pPr>
      <w:tabs>
        <w:tab w:val="center" w:pos="4153"/>
        <w:tab w:val="right" w:pos="8306"/>
      </w:tabs>
    </w:pPr>
  </w:style>
  <w:style w:type="character" w:customStyle="1" w:styleId="a7">
    <w:name w:val="כותרת תחתונה תו"/>
    <w:basedOn w:val="a0"/>
    <w:link w:val="a6"/>
    <w:uiPriority w:val="99"/>
    <w:rsid w:val="00132974"/>
  </w:style>
  <w:style w:type="character" w:styleId="Hyperlink">
    <w:name w:val="Hyperlink"/>
    <w:basedOn w:val="a0"/>
    <w:uiPriority w:val="99"/>
    <w:unhideWhenUsed/>
    <w:rsid w:val="00132974"/>
    <w:rPr>
      <w:color w:val="0563C1" w:themeColor="hyperlink"/>
      <w:u w:val="single"/>
    </w:rPr>
  </w:style>
  <w:style w:type="table" w:styleId="a8">
    <w:name w:val="Table Grid"/>
    <w:basedOn w:val="a1"/>
    <w:uiPriority w:val="39"/>
    <w:rsid w:val="001A4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48744D"/>
    <w:pPr>
      <w:ind w:left="720"/>
      <w:contextualSpacing/>
    </w:pPr>
  </w:style>
  <w:style w:type="paragraph" w:customStyle="1" w:styleId="Normal1">
    <w:name w:val="Normal1"/>
    <w:basedOn w:val="a"/>
    <w:rsid w:val="00C7184D"/>
    <w:pPr>
      <w:spacing w:before="120" w:line="320" w:lineRule="exact"/>
      <w:ind w:left="397"/>
      <w:jc w:val="both"/>
    </w:pPr>
    <w:rPr>
      <w:rFonts w:cs="David"/>
    </w:rPr>
  </w:style>
  <w:style w:type="character" w:customStyle="1" w:styleId="aa">
    <w:name w:val="פיסקת רשימה תו"/>
    <w:basedOn w:val="a0"/>
    <w:link w:val="a9"/>
    <w:uiPriority w:val="34"/>
    <w:rsid w:val="00C7184D"/>
  </w:style>
  <w:style w:type="character" w:styleId="ab">
    <w:name w:val="annotation reference"/>
    <w:basedOn w:val="a0"/>
    <w:uiPriority w:val="99"/>
    <w:semiHidden/>
    <w:unhideWhenUsed/>
    <w:rsid w:val="00791532"/>
    <w:rPr>
      <w:sz w:val="16"/>
      <w:szCs w:val="16"/>
    </w:rPr>
  </w:style>
  <w:style w:type="paragraph" w:styleId="ac">
    <w:name w:val="annotation text"/>
    <w:basedOn w:val="a"/>
    <w:link w:val="ad"/>
    <w:uiPriority w:val="99"/>
    <w:semiHidden/>
    <w:unhideWhenUsed/>
    <w:rsid w:val="00791532"/>
    <w:rPr>
      <w:sz w:val="20"/>
      <w:szCs w:val="20"/>
    </w:rPr>
  </w:style>
  <w:style w:type="character" w:customStyle="1" w:styleId="ad">
    <w:name w:val="טקסט הערה תו"/>
    <w:basedOn w:val="a0"/>
    <w:link w:val="ac"/>
    <w:uiPriority w:val="99"/>
    <w:semiHidden/>
    <w:rsid w:val="00791532"/>
    <w:rPr>
      <w:sz w:val="20"/>
      <w:szCs w:val="20"/>
    </w:rPr>
  </w:style>
  <w:style w:type="paragraph" w:styleId="ae">
    <w:name w:val="annotation subject"/>
    <w:basedOn w:val="ac"/>
    <w:next w:val="ac"/>
    <w:link w:val="af"/>
    <w:uiPriority w:val="99"/>
    <w:semiHidden/>
    <w:unhideWhenUsed/>
    <w:rsid w:val="00791532"/>
    <w:rPr>
      <w:b/>
      <w:bCs/>
    </w:rPr>
  </w:style>
  <w:style w:type="character" w:customStyle="1" w:styleId="af">
    <w:name w:val="נושא הערה תו"/>
    <w:basedOn w:val="ad"/>
    <w:link w:val="ae"/>
    <w:uiPriority w:val="99"/>
    <w:semiHidden/>
    <w:rsid w:val="00791532"/>
    <w:rPr>
      <w:b/>
      <w:bCs/>
      <w:sz w:val="20"/>
      <w:szCs w:val="20"/>
    </w:rPr>
  </w:style>
  <w:style w:type="paragraph" w:styleId="af0">
    <w:name w:val="Balloon Text"/>
    <w:basedOn w:val="a"/>
    <w:link w:val="af1"/>
    <w:uiPriority w:val="99"/>
    <w:semiHidden/>
    <w:unhideWhenUsed/>
    <w:rsid w:val="00791532"/>
    <w:rPr>
      <w:rFonts w:ascii="Tahoma" w:hAnsi="Tahoma" w:cs="Tahoma"/>
      <w:sz w:val="18"/>
      <w:szCs w:val="18"/>
    </w:rPr>
  </w:style>
  <w:style w:type="character" w:customStyle="1" w:styleId="af1">
    <w:name w:val="טקסט בלונים תו"/>
    <w:basedOn w:val="a0"/>
    <w:link w:val="af0"/>
    <w:uiPriority w:val="99"/>
    <w:semiHidden/>
    <w:rsid w:val="00791532"/>
    <w:rPr>
      <w:rFonts w:ascii="Tahoma" w:hAnsi="Tahoma" w:cs="Tahoma"/>
      <w:sz w:val="18"/>
      <w:szCs w:val="18"/>
    </w:rPr>
  </w:style>
  <w:style w:type="character" w:customStyle="1" w:styleId="10">
    <w:name w:val="כותרת 1 תו"/>
    <w:basedOn w:val="a0"/>
    <w:link w:val="1"/>
    <w:rsid w:val="00324BBA"/>
    <w:rPr>
      <w:rFonts w:ascii="Times New Roman" w:eastAsia="Times New Roman" w:hAnsi="Times New Roman" w:cs="David"/>
      <w:b/>
      <w:bCs/>
      <w:color w:val="000080"/>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29219">
      <w:bodyDiv w:val="1"/>
      <w:marLeft w:val="0"/>
      <w:marRight w:val="0"/>
      <w:marTop w:val="0"/>
      <w:marBottom w:val="0"/>
      <w:divBdr>
        <w:top w:val="none" w:sz="0" w:space="0" w:color="auto"/>
        <w:left w:val="none" w:sz="0" w:space="0" w:color="auto"/>
        <w:bottom w:val="none" w:sz="0" w:space="0" w:color="auto"/>
        <w:right w:val="none" w:sz="0" w:space="0" w:color="auto"/>
      </w:divBdr>
    </w:div>
    <w:div w:id="199814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E306D025623B74286BF9316F4E72876" ma:contentTypeVersion="" ma:contentTypeDescription="צור מסמך חדש." ma:contentTypeScope="" ma:versionID="7ed9e92ebc4f9057e0c02c18a5f08dc5">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SixthEditionOfficeOnline.xsl"/>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9E00D-5F14-4978-882F-CF27E3CB853E}"/>
</file>

<file path=customXml/itemProps2.xml><?xml version="1.0" encoding="utf-8"?>
<ds:datastoreItem xmlns:ds="http://schemas.openxmlformats.org/officeDocument/2006/customXml" ds:itemID="{9D4196CC-F5E8-4181-8D73-D337C642BD86}"/>
</file>

<file path=customXml/itemProps3.xml><?xml version="1.0" encoding="utf-8"?>
<ds:datastoreItem xmlns:ds="http://schemas.openxmlformats.org/officeDocument/2006/customXml" ds:itemID="{8F0E85C9-1E83-448A-A60B-00EF145C9F95}"/>
</file>

<file path=customXml/itemProps4.xml><?xml version="1.0" encoding="utf-8"?>
<ds:datastoreItem xmlns:ds="http://schemas.openxmlformats.org/officeDocument/2006/customXml" ds:itemID="{447CB110-33A1-488C-80AB-3736CF4BC9F5}"/>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2148</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Knesset</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קובי שליסל</dc:creator>
  <cp:keywords/>
  <dc:description/>
  <cp:lastModifiedBy>שני נעמתי</cp:lastModifiedBy>
  <cp:revision>2</cp:revision>
  <cp:lastPrinted>2021-10-27T08:44:00Z</cp:lastPrinted>
  <dcterms:created xsi:type="dcterms:W3CDTF">2022-02-21T07:13:00Z</dcterms:created>
  <dcterms:modified xsi:type="dcterms:W3CDTF">2022-02-21T07:13:00Z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26 באוקטובר 2021</vt:lpwstr>
  </property>
  <property fmtid="{D5CDD505-2E9C-101B-9397-08002B2CF9AE}" pid="3" name="DocDateEng2">
    <vt:lpwstr>26.10.2021</vt:lpwstr>
  </property>
  <property fmtid="{D5CDD505-2E9C-101B-9397-08002B2CF9AE}" pid="4" name="DocDateHeb">
    <vt:lpwstr>כ' בחשוון תשפ"ב</vt:lpwstr>
  </property>
  <property fmtid="{D5CDD505-2E9C-101B-9397-08002B2CF9AE}" pid="5" name="DocNumberYearNumber">
    <vt:lpwstr>2021-398462</vt:lpwstr>
  </property>
  <property fmtid="{D5CDD505-2E9C-101B-9397-08002B2CF9AE}" pid="6" name="DocNumber">
    <vt:lpwstr>0200-0001-2021-398462</vt:lpwstr>
  </property>
  <property fmtid="{D5CDD505-2E9C-101B-9397-08002B2CF9AE}" pid="7" name="DocTo">
    <vt:lpwstr/>
  </property>
  <property fmtid="{D5CDD505-2E9C-101B-9397-08002B2CF9AE}" pid="8" name="DocSenderName1">
    <vt:lpwstr>מירב שמעון רכז/ת תחום פרלמנטרי בכיר - ועדה _x000d_</vt:lpwstr>
  </property>
  <property fmtid="{D5CDD505-2E9C-101B-9397-08002B2CF9AE}" pid="9" name="DocObjectName">
    <vt:lpwstr>דיון מהיר- החלת הסכם שכר לעובדי הוראה באולפנים ללימוד עברית- דיון מהיר של חה"כ טטיאנה מזרסקי, עלי סלאלחה, משה אבוטבול ואמילי מואטי</vt:lpwstr>
  </property>
  <property fmtid="{D5CDD505-2E9C-101B-9397-08002B2CF9AE}" pid="10" name="DocRecipients">
    <vt:lpwstr/>
  </property>
  <property fmtid="{D5CDD505-2E9C-101B-9397-08002B2CF9AE}" pid="11" name="DocRecipientsNameJobTitle">
    <vt:lpwstr/>
  </property>
  <property fmtid="{D5CDD505-2E9C-101B-9397-08002B2CF9AE}" pid="12" name="DocRecipientsJobTitle">
    <vt:lpwstr/>
  </property>
  <property fmtid="{D5CDD505-2E9C-101B-9397-08002B2CF9AE}" pid="13" name="DocDateHebFull">
    <vt:lpwstr>יום שלישי,כ' בחשוון תשפ"ב</vt:lpwstr>
  </property>
  <property fmtid="{D5CDD505-2E9C-101B-9397-08002B2CF9AE}" pid="14" name="DocToJobTitle">
    <vt:lpwstr/>
  </property>
  <property fmtid="{D5CDD505-2E9C-101B-9397-08002B2CF9AE}" pid="15" name="DocToName">
    <vt:lpwstr/>
  </property>
  <property fmtid="{D5CDD505-2E9C-101B-9397-08002B2CF9AE}" pid="16" name="DocTo1">
    <vt:lpwstr/>
  </property>
  <property fmtid="{D5CDD505-2E9C-101B-9397-08002B2CF9AE}" pid="17" name="DocToAddress">
    <vt:lpwstr/>
  </property>
  <property fmtid="{D5CDD505-2E9C-101B-9397-08002B2CF9AE}" pid="18" name="ContentTypeId">
    <vt:lpwstr>0x0101005E306D025623B74286BF9316F4E72876</vt:lpwstr>
  </property>
  <property fmtid="{D5CDD505-2E9C-101B-9397-08002B2CF9AE}" pid="19" name="SanhedrinItemID">
    <vt:r8>2163152</vt:r8>
  </property>
  <property fmtid="{D5CDD505-2E9C-101B-9397-08002B2CF9AE}" pid="20" name="SanhedrinDocumentType">
    <vt:r8>82</vt:r8>
  </property>
</Properties>
</file>