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עלויות הסגרים וחלופות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סונדוס סאלח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בכסלו התשפ"א (10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במהלך השנה האחרונה נכנסנו לשני סגרים כוללים ועוד סגרים מקומיים נקודתיים בהתאם לנוסחת הרמזור ותחלואה בערים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שאלה דומה נשלחה למשרד האוצר והכלכלה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עלויות הסגר למדינה? הישירות והעקיפות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החלופות שנבחנו לסגר והעליות שלהן? ומה עמדת המשרד בנוגע לכל אחת מהן?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31/12/2020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169382E-1084-4807-BC06-99EAF30C2F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2150786</vt:r8>
  </property>
</Properties>
</file>