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670769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125.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מדיניות טיפול אונקולוגי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אורנה ברביבאי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כ"א בכסלו התשפ"א (7 בדצמבר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5034709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bookmarkStart w:id="14" w:name="_GoBack"/>
      <w:bookmarkEnd w:id="14"/>
      <w:r>
        <w:rPr>
          <w:rFonts w:ascii="Tahoma" w:hAnsi="Tahoma" w:cs="David" w:hint="cs"/>
          <w:rtl/>
        </w:rPr>
        <w:t>מדיניות הט</w:t>
      </w:r>
      <w:r w:rsidR="00670769">
        <w:rPr>
          <w:rFonts w:ascii="Tahoma" w:hAnsi="Tahoma" w:cs="David" w:hint="cs"/>
          <w:rtl/>
        </w:rPr>
        <w:t>יפול בחולים אונקולוגים על ידי קופת החולים</w:t>
      </w:r>
      <w:r>
        <w:rPr>
          <w:rFonts w:ascii="Tahoma" w:hAnsi="Tahoma" w:cs="David" w:hint="cs"/>
          <w:rtl/>
        </w:rPr>
        <w:t>, קובעת כי בטיפולים יקרים, לאחר האישור הראשוני, הגורם המוסמך לאשר את המשך הטיפול הוא בקר קופת החולים, ולא הרופא המטפל.</w:t>
      </w:r>
      <w:r>
        <w:br/>
      </w:r>
      <w:r>
        <w:tab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מדוע לא תינתן לרופא המטפל הסמכות להחליט על המשך הטיפול האונקולוגי?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70769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E3644DD-A2E1-4899-9103-07281635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D4276-27D5-4CCC-915A-6B6F2E5D8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87A12C-F2B0-447A-B21E-A72342BAF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2020-12-08T12:14:00Z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2150567</vt:r8>
  </property>
</Properties>
</file>