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402.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מקרי הירי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ג'אבר עסאקלה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ז' בכסלו התשפ"א (23 בנובמבר 2020):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בחודשים האחרונים, מקרי ירי רבים התרחשו ביישובים הערביים, שכללו ירי על בתים ועל בתי נבחרי ציבור בפרט כמו ב: מג'אר- טירה- ירכא- אום אלפחם ועוד.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בחלק מהמקרים נהרגו ונפצעו אנשים ובחלק נגרמו נזקים לרכוש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המקרים נחקרו?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יש תכנית מידית לאיסוף הנשק ביישובים הערביים?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נעצרו חשודים?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14/12/2020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50212BFF-8182-4FE3-B42E-DA6BD124175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2149070</vt:r8>
  </property>
</Properties>
</file>