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5208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83.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שיקולי המשרד בקביעת מתווה פתיחת השמיים לטיסות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אלכס קושניר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כ"ד בתשרי התשפ"א (12 באוקטובר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ע"פ משרד הבריאות לאחרונה, השיקול שעומד בקביעת מתווה פתיחת השמים הוא השוויוניות ולא נתוני התחלואה.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352088" w14:paraId="0F57CE1B" w14:textId="685653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היו שיקולי המשרד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בקביעת המתווה?</w:t>
      </w:r>
      <w:bookmarkEnd w:id="14"/>
    </w:p>
    <w:p w:rsidR="00B944E6" w:rsidRDefault="00352088" w14:paraId="74D6959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הצעדים המתוכננים לפתיחת השמים לכלל אזרחי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2088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944E6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967DB24-7C6A-4E1E-AC77-A960D809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F0139-D281-46B5-B4D9-78360FE0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0AC80-4D60-4EA2-91BD-5BE10750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2020-10-13T16:45:00Z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2146758</vt:r8>
  </property>
</Properties>
</file>