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C04C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78.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השר הפסיק הליך שלילת תושבות למחבלים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אלכס קושניר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בתשרי התשפ"א (22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2E0E8D2" w:rsidR="0059335D" w:rsidRPr="009F1FFC" w:rsidRDefault="0059335D" w:rsidP="000C04C5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לאחרונה, השר קבע שלא תישלל תושבות של בני משפחות רוצחי אלכסנדר יבלוביץ, וזאת חרף </w:t>
      </w:r>
      <w:r w:rsidR="00914858">
        <w:rPr>
          <w:rFonts w:ascii="Tahoma" w:hAnsi="Tahoma" w:cs="David" w:hint="cs"/>
          <w:rtl/>
        </w:rPr>
        <w:t>הצהרתו</w:t>
      </w:r>
      <w:r>
        <w:rPr>
          <w:rFonts w:ascii="Tahoma" w:hAnsi="Tahoma" w:cs="David" w:hint="cs"/>
          <w:rtl/>
        </w:rPr>
        <w:t xml:space="preserve"> ב</w:t>
      </w:r>
      <w:r w:rsidR="000C04C5">
        <w:rPr>
          <w:rFonts w:ascii="Tahoma" w:hAnsi="Tahoma" w:cs="David" w:hint="cs"/>
          <w:rtl/>
        </w:rPr>
        <w:t xml:space="preserve">שנת </w:t>
      </w:r>
      <w:bookmarkStart w:id="14" w:name="_GoBack"/>
      <w:bookmarkEnd w:id="14"/>
      <w:r>
        <w:rPr>
          <w:rFonts w:ascii="Tahoma" w:hAnsi="Tahoma" w:cs="David" w:hint="cs"/>
          <w:rtl/>
        </w:rPr>
        <w:t>2017 כי יפעל בתוקף נגד המרצחים.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השר חזר בו מהוראתו לשלול את מעמד התושבות של משפחות הרוצחים?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C04C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14858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F0070CCA-5255-4ED1-B4E5-D316172E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3E0B416-72A8-4802-B83F-BD0D95CEE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688DD5-3551-4643-B818-CA49E2DC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2020-09-22T13:33:00Z</cp:lastPrinted>
  <dcterms:created xsi:type="dcterms:W3CDTF">2012-11-26T12:31:00Z</dcterms:created>
  <dcterms:modified xsi:type="dcterms:W3CDTF">2020-09-23T05:40:00Z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2146308</vt:r8>
  </property>
</Properties>
</file>