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253.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הכשרות מקצועיות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עידן רול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באלול התש"פ (7 בספטמבר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בתחילת חודש אפריל אישרה הכנסת תוספת תקציבית, במסגרתה יועדו מאות מיליוני שקלים עבור הכשרות מקצועיות.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עד היום 0 שקלים נוצלו לטובת יישום תגבור ההכשרות.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עד היום לא נעשה שימוש בכסף?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מתי צפויים להתחיל בהכשרות מהמימון הנוסף ומימוש הכסף?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מובטלים צפויים לקבל הכשרה מקצועית במסגרת התכנית?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28/09/2020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9872E56-B6D4-42C5-A20F-2252C3452DD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2145741</vt:r8>
  </property>
</Properties>
</file>