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לאוכלוסיה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אנטאנס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אחוזם בתפקידים הבכירים במשרד?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להבטיח ייצוג הולם לבני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DDD6CC8-2204-4E0F-B340-FFB4581FF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2145324</vt:r8>
  </property>
</Properties>
</file>