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A53E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235.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ייצוג הולם לאוכלוסיה הערבית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A021FD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סעיף 15א בחוק שירותי המדינה (מ</w:t>
      </w:r>
      <w:r w:rsidR="008A53E6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נויים), יש חובה לייצוג הולם של בני האוכלוסייה הערבית בכל הדרגות ובכל המקצועות במשרדי הממשלה.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BD2C705" w:rsidR="0059335D" w:rsidRPr="009F1FFC" w:rsidRDefault="0059335D" w:rsidP="008A53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8A53E6">
        <w:rPr>
          <w:rFonts w:ascii="Tahoma" w:hAnsi="Tahoma" w:cs="David" w:hint="cs"/>
          <w:rtl/>
        </w:rPr>
        <w:t>ן</w:t>
      </w:r>
      <w:r>
        <w:rPr>
          <w:rFonts w:ascii="Tahoma" w:hAnsi="Tahoma" w:cs="David" w:hint="cs"/>
          <w:rtl/>
        </w:rPr>
        <w:t xml:space="preserve"> אחוז העובדים הערבים במשרד? </w:t>
      </w:r>
      <w:bookmarkEnd w:id="14"/>
    </w:p>
    <w:p w14:paraId="2A6EEA34" w14:textId="228C04D3" w:rsidR="003F4EDD" w:rsidRDefault="00FF46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</w:t>
      </w:r>
      <w:r w:rsidR="008A53E6">
        <w:rPr>
          <w:rFonts w:ascii="Tahoma" w:hAnsi="Tahoma" w:cs="David" w:hint="cs"/>
          <w:rtl/>
        </w:rPr>
        <w:t>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אחוזם בתפקידים הבכירים במשרד? </w:t>
      </w:r>
    </w:p>
    <w:p w14:paraId="7C1BA7C6" w14:textId="32CEBAB6" w:rsidR="003F4EDD" w:rsidRDefault="00FF4600" w:rsidP="00FF46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יעשה משרדך על מנת להבטיח ייצוג הולם לבני החברה הערבית?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4EDD"/>
    <w:rsid w:val="00472AB3"/>
    <w:rsid w:val="0059335D"/>
    <w:rsid w:val="0061561D"/>
    <w:rsid w:val="00616EB6"/>
    <w:rsid w:val="006C1D4D"/>
    <w:rsid w:val="00777F00"/>
    <w:rsid w:val="008770F9"/>
    <w:rsid w:val="008A53E6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09A19AC-C14C-47D4-9CF3-64FA209F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7E80CF-5F1A-4F3B-AFBE-226E6921C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487D7A-268A-4B5E-9C6A-5BECBF3D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2145301</vt:r8>
  </property>
</Properties>
</file>