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40B6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218.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צה"ל מבקש לגזור שלושה חודשי עבודות שירות על חייל שירה למוות בפלסטיני חף מפשע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באב התש"פ (20 באוגוסט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40B61" w14:paraId="62A373DE" w14:textId="064D717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שלושה חודשי עבודות שירות כעונש </w:t>
      </w:r>
      <w:r w:rsidR="0059335D">
        <w:rPr>
          <w:rFonts w:hint="cs" w:ascii="Tahoma" w:hAnsi="Tahoma" w:cs="David"/>
          <w:rtl/>
        </w:rPr>
        <w:t>ניתנו בישראל לספר שהעלים מס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לאדם שסחר בדיסקים צרובים, וב</w:t>
      </w:r>
      <w:r>
        <w:rPr>
          <w:rFonts w:hint="cs" w:ascii="Tahoma" w:hAnsi="Tahoma" w:cs="David"/>
          <w:rtl/>
        </w:rPr>
        <w:t xml:space="preserve">שטחים הכבושים, למתנחלת שקיללה, לפרש שפגע קלות בסוסו במתנחל </w:t>
      </w:r>
      <w:r w:rsidR="0059335D">
        <w:rPr>
          <w:rFonts w:hint="cs" w:ascii="Tahoma" w:hAnsi="Tahoma" w:cs="David"/>
          <w:rtl/>
        </w:rPr>
        <w:t>ולחייל שירה למוות באחמד מנאסרה, החף מפשע.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הענישה סימטרית?</w:t>
      </w:r>
      <w:bookmarkEnd w:id="15"/>
    </w:p>
    <w:p w:rsidR="00EB47D7" w:rsidRDefault="00940B61" w14:paraId="4FD391F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המשיך החייל בתפקידו כלוחם לאחר</w:t>
      </w:r>
      <w:r>
        <w:rPr>
          <w:rFonts w:hint="cs" w:ascii="Tahoma" w:hAnsi="Tahoma" w:cs="David"/>
          <w:rtl/>
        </w:rPr>
        <w:t xml:space="preserve"> התקרית?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10/09/2020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40B61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B47D7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4CC2D40-B7BF-481D-A728-473E3F78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A4B1-4A34-4541-AE2F-2B2D52232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495EC-DB51-41B1-8A3E-F0811887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2145021</vt:r8>
  </property>
</Properties>
</file>