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העברה אוטומטית של מענקים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בתמוז התש"פ (6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למדינה יש את פרטי ההכנסות וחשבונות הבנק של אזרחי המדינה. לרשויות ידוע מה היו ההכנסות של העצמאיים והשכירים בשנת 2019 בתקופה המקבילה ומה גודל ההפסד.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במקום הבירוקרטיה, המענקים לא מועברים אוטומטית לידי הזכאים לכך?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03CF9-2495-4A9D-B685-DEFD3ADDE466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2142210</vt:r8>
  </property>
</Properties>
</file>