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חדר אקוטי בשרון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התש"פ (2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ב2019, סגן שר הבריאות דאז, השיב לראש מועצה אזורית דרום השרון במכתב, כי משרדו ניהל מגעים עם בית חולים מאיר בנוגע להקמת חדר אקוטי.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 היום לא הוקם חדר אקוטי שישרת את תושבי אזור השרון?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23/06/2020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043B39-6A3F-448C-BE70-724E8AC018F6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2140145</vt:r8>
  </property>
</Properties>
</file>