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31A" w:rsidRDefault="008B731A" w:rsidP="00D71A44">
      <w:pPr>
        <w:rPr>
          <w:rtl/>
        </w:rPr>
      </w:pPr>
    </w:p>
    <w:p w:rsidR="00D71A44" w:rsidRDefault="00D71A44" w:rsidP="00FD4CC0">
      <w:pPr>
        <w:rPr>
          <w:rtl/>
        </w:rPr>
      </w:pPr>
      <w:bookmarkStart w:id="0" w:name="TOR_Q1"/>
      <w:bookmarkEnd w:id="0"/>
      <w:r>
        <w:rPr>
          <w:rFonts w:hint="cs"/>
          <w:rtl/>
        </w:rPr>
        <w:t>דברי הכנסת</w:t>
      </w:r>
    </w:p>
    <w:p w:rsidR="00D71A44" w:rsidRDefault="00D71A44" w:rsidP="00FD4CC0">
      <w:pPr>
        <w:rPr>
          <w:rtl/>
        </w:rPr>
      </w:pPr>
      <w:r>
        <w:rPr>
          <w:rFonts w:hint="cs"/>
          <w:rtl/>
        </w:rPr>
        <w:t>חוברת י"א</w:t>
      </w:r>
    </w:p>
    <w:p w:rsidR="00D71A44" w:rsidRDefault="00D71A44" w:rsidP="00FD4CC0">
      <w:pPr>
        <w:rPr>
          <w:rtl/>
        </w:rPr>
      </w:pPr>
      <w:r>
        <w:rPr>
          <w:rFonts w:hint="cs"/>
          <w:rtl/>
        </w:rPr>
        <w:t>ישיבה קי"ח</w:t>
      </w:r>
    </w:p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/>
    <w:p w:rsidR="00D71A44" w:rsidRPr="00D1516C" w:rsidRDefault="00D71A44" w:rsidP="00D1516C">
      <w:pPr>
        <w:pStyle w:val="ab"/>
      </w:pPr>
      <w:bookmarkStart w:id="1" w:name="_Toc59619742"/>
      <w:r w:rsidRPr="00D1516C">
        <w:rPr>
          <w:rtl/>
        </w:rPr>
        <w:t>הישיבה ה</w:t>
      </w:r>
      <w:r w:rsidRPr="00D1516C">
        <w:rPr>
          <w:rFonts w:hint="cs"/>
          <w:rtl/>
        </w:rPr>
        <w:t>מאה</w:t>
      </w:r>
      <w:r w:rsidRPr="00D1516C">
        <w:rPr>
          <w:rtl/>
        </w:rPr>
        <w:t>-</w:t>
      </w:r>
      <w:r w:rsidRPr="00D1516C">
        <w:rPr>
          <w:rFonts w:hint="cs"/>
          <w:rtl/>
        </w:rPr>
        <w:t>ושמונה-עשרה</w:t>
      </w:r>
      <w:r w:rsidRPr="00D1516C">
        <w:rPr>
          <w:rtl/>
        </w:rPr>
        <w:t xml:space="preserve"> של הכנסת העשרים-ושלוש</w:t>
      </w:r>
      <w:bookmarkEnd w:id="1"/>
    </w:p>
    <w:p w:rsidR="00D71A44" w:rsidRPr="00D1516C" w:rsidRDefault="00D71A44" w:rsidP="00D1516C">
      <w:pPr>
        <w:pStyle w:val="ac"/>
        <w:rPr>
          <w:rtl/>
        </w:rPr>
      </w:pPr>
      <w:bookmarkStart w:id="2" w:name="_Toc59619743"/>
      <w:r w:rsidRPr="00D1516C">
        <w:rPr>
          <w:rtl/>
        </w:rPr>
        <w:t>יום רביעי, ח' בטבת התשפ"א (23 בדצמבר 2020)</w:t>
      </w:r>
      <w:bookmarkEnd w:id="2"/>
    </w:p>
    <w:p w:rsidR="00D71A44" w:rsidRPr="00D1516C" w:rsidRDefault="00D71A44" w:rsidP="00D1516C">
      <w:pPr>
        <w:pStyle w:val="ad"/>
        <w:rPr>
          <w:rtl/>
        </w:rPr>
      </w:pPr>
      <w:r w:rsidRPr="00D1516C">
        <w:rPr>
          <w:rtl/>
        </w:rPr>
        <w:t>ירושלים, הכנסת, שעה 11:00</w:t>
      </w:r>
    </w:p>
    <w:p w:rsidR="007B087F" w:rsidRPr="00D1516C" w:rsidRDefault="007B087F" w:rsidP="00D1516C">
      <w:r w:rsidRPr="00D1516C">
        <w:br w:type="page"/>
      </w:r>
    </w:p>
    <w:p w:rsidR="007B087F" w:rsidRDefault="007B087F" w:rsidP="007B087F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fldChar w:fldCharType="begin"/>
      </w:r>
      <w:r>
        <w:instrText xml:space="preserve"> TOC \o "1-9" \h \z \t "</w:instrText>
      </w:r>
      <w:r>
        <w:rPr>
          <w:rtl/>
        </w:rPr>
        <w:instrText>דובר,2,נושא,1,שאילתה,1</w:instrText>
      </w:r>
      <w:r>
        <w:instrText xml:space="preserve">" </w:instrText>
      </w:r>
      <w:r>
        <w:fldChar w:fldCharType="separate"/>
      </w:r>
    </w:p>
    <w:p w:rsidR="007B087F" w:rsidRDefault="00347CBD" w:rsidP="007B087F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59619744" w:history="1">
        <w:r w:rsidR="007B087F" w:rsidRPr="00C65D9E">
          <w:rPr>
            <w:rStyle w:val="Hyperlink"/>
            <w:noProof/>
            <w:rtl/>
          </w:rPr>
          <w:t>דברי יושב-ראש הכנסת</w:t>
        </w:r>
        <w:r w:rsidR="007B087F">
          <w:rPr>
            <w:noProof/>
            <w:webHidden/>
          </w:rPr>
          <w:tab/>
        </w:r>
        <w:r w:rsidR="007B087F">
          <w:rPr>
            <w:noProof/>
            <w:webHidden/>
          </w:rPr>
          <w:fldChar w:fldCharType="begin"/>
        </w:r>
        <w:r w:rsidR="007B087F">
          <w:rPr>
            <w:noProof/>
            <w:webHidden/>
          </w:rPr>
          <w:instrText xml:space="preserve"> PAGEREF _Toc59619744 \h </w:instrText>
        </w:r>
        <w:r w:rsidR="007B087F">
          <w:rPr>
            <w:noProof/>
            <w:webHidden/>
          </w:rPr>
        </w:r>
        <w:r w:rsidR="007B087F">
          <w:rPr>
            <w:noProof/>
            <w:webHidden/>
          </w:rPr>
          <w:fldChar w:fldCharType="separate"/>
        </w:r>
        <w:r w:rsidR="007B087F">
          <w:rPr>
            <w:noProof/>
            <w:webHidden/>
            <w:rtl/>
          </w:rPr>
          <w:t>3</w:t>
        </w:r>
        <w:r w:rsidR="007B087F">
          <w:rPr>
            <w:noProof/>
            <w:webHidden/>
          </w:rPr>
          <w:fldChar w:fldCharType="end"/>
        </w:r>
      </w:hyperlink>
    </w:p>
    <w:p w:rsidR="007B087F" w:rsidRDefault="007B087F" w:rsidP="007B087F">
      <w:pPr>
        <w:spacing w:line="240" w:lineRule="auto"/>
        <w:ind w:firstLine="0"/>
        <w:jc w:val="left"/>
      </w:pPr>
      <w:r>
        <w:fldChar w:fldCharType="end"/>
      </w:r>
    </w:p>
    <w:p w:rsidR="00D71A44" w:rsidRDefault="00D71A44" w:rsidP="007B087F">
      <w:pPr>
        <w:spacing w:line="240" w:lineRule="auto"/>
        <w:ind w:firstLine="0"/>
        <w:jc w:val="left"/>
      </w:pPr>
      <w:r>
        <w:rPr>
          <w:rtl/>
        </w:rPr>
        <w:br w:type="page"/>
      </w:r>
    </w:p>
    <w:p w:rsidR="00D71A44" w:rsidRDefault="00D71A44" w:rsidP="00180B8D">
      <w:pPr>
        <w:pStyle w:val="a6"/>
        <w:rPr>
          <w:rtl/>
        </w:rPr>
      </w:pPr>
      <w:bookmarkStart w:id="3" w:name="ET_subject_דברי_יושב_ראש_הכנסת_11"/>
      <w:r w:rsidRPr="00180B8D">
        <w:rPr>
          <w:rStyle w:val="TagStyle"/>
          <w:rtl/>
        </w:rPr>
        <w:lastRenderedPageBreak/>
        <w:t xml:space="preserve"> &lt;&lt; נושא &gt;&gt; </w:t>
      </w:r>
      <w:bookmarkStart w:id="4" w:name="_Toc59619744"/>
      <w:r>
        <w:rPr>
          <w:rtl/>
        </w:rPr>
        <w:t>דברי יושב-ראש הכנסת</w:t>
      </w:r>
      <w:bookmarkEnd w:id="4"/>
      <w:r w:rsidRPr="00180B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71A44" w:rsidRDefault="00D71A44" w:rsidP="00180B8D">
      <w:pPr>
        <w:rPr>
          <w:rtl/>
        </w:rPr>
      </w:pPr>
    </w:p>
    <w:p w:rsidR="00D71A44" w:rsidRDefault="007B087F" w:rsidP="007B087F">
      <w:pPr>
        <w:pStyle w:val="a4"/>
        <w:rPr>
          <w:rtl/>
        </w:rPr>
      </w:pPr>
      <w:bookmarkStart w:id="5" w:name="ET_speaker_4647_1"/>
      <w:r w:rsidRPr="007B087F">
        <w:rPr>
          <w:rStyle w:val="TagStyle"/>
          <w:rtl/>
        </w:rPr>
        <w:t xml:space="preserve"> &lt;&lt; דובר &gt;&gt;</w:t>
      </w:r>
      <w:r w:rsidR="00D71A44" w:rsidRPr="008B731A">
        <w:rPr>
          <w:rStyle w:val="TagStyle"/>
          <w:rtl/>
        </w:rPr>
        <w:t xml:space="preserve"> </w:t>
      </w:r>
      <w:r w:rsidR="00D71A44">
        <w:rPr>
          <w:rtl/>
        </w:rPr>
        <w:t>היו"ר ירי</w:t>
      </w:r>
      <w:bookmarkStart w:id="6" w:name="_GoBack"/>
      <w:bookmarkEnd w:id="6"/>
      <w:r w:rsidR="00D71A44">
        <w:rPr>
          <w:rtl/>
        </w:rPr>
        <w:t>ב לוין:</w:t>
      </w:r>
      <w:r w:rsidR="00D71A44" w:rsidRPr="008B731A">
        <w:rPr>
          <w:rStyle w:val="TagStyle"/>
          <w:rtl/>
        </w:rPr>
        <w:t xml:space="preserve"> </w:t>
      </w:r>
      <w:r w:rsidRPr="007B087F">
        <w:rPr>
          <w:rStyle w:val="TagStyle"/>
          <w:rtl/>
        </w:rPr>
        <w:t xml:space="preserve">&lt;&lt; דובר &gt;&gt; </w:t>
      </w:r>
      <w:r w:rsidR="00D71A44">
        <w:rPr>
          <w:rtl/>
        </w:rPr>
        <w:t xml:space="preserve">  </w:t>
      </w:r>
      <w:bookmarkEnd w:id="5"/>
    </w:p>
    <w:p w:rsidR="00D71A44" w:rsidRDefault="00D71A44" w:rsidP="008B731A">
      <w:pPr>
        <w:rPr>
          <w:rtl/>
          <w:lang w:eastAsia="he-IL"/>
        </w:rPr>
      </w:pPr>
    </w:p>
    <w:p w:rsidR="00D1516C" w:rsidRDefault="00D71A44" w:rsidP="00D15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וחברי הכנסת, היום יום רביעי, ח' בטבת </w:t>
      </w:r>
      <w:bookmarkStart w:id="7" w:name="_ETM_Q1_42000"/>
      <w:bookmarkEnd w:id="7"/>
      <w:r>
        <w:rPr>
          <w:rFonts w:hint="cs"/>
          <w:rtl/>
          <w:lang w:eastAsia="he-IL"/>
        </w:rPr>
        <w:t>התשפ"א, 23 בדצמבר 2020</w:t>
      </w:r>
      <w:r w:rsidR="00D151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1516C" w:rsidRDefault="00D1516C" w:rsidP="00D1516C">
      <w:pPr>
        <w:rPr>
          <w:rtl/>
          <w:lang w:eastAsia="he-IL"/>
        </w:rPr>
      </w:pPr>
    </w:p>
    <w:p w:rsidR="00D71A44" w:rsidRDefault="00D71A44" w:rsidP="00D15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שנפתחת </w:t>
      </w:r>
      <w:bookmarkStart w:id="8" w:name="_ETM_Q1_47000"/>
      <w:bookmarkEnd w:id="8"/>
      <w:r>
        <w:rPr>
          <w:rFonts w:hint="cs"/>
          <w:rtl/>
          <w:lang w:eastAsia="he-IL"/>
        </w:rPr>
        <w:t xml:space="preserve">באופן פורמלי מאחר שאנחנו מחויבים בקיומה עד שוועדת הכנסת תתכנס </w:t>
      </w:r>
      <w:bookmarkStart w:id="9" w:name="_ETM_Q1_58000"/>
      <w:bookmarkEnd w:id="9"/>
      <w:r>
        <w:rPr>
          <w:rFonts w:hint="cs"/>
          <w:rtl/>
          <w:lang w:eastAsia="he-IL"/>
        </w:rPr>
        <w:t>ותאשר את ההסדרים לעניין פגרת הבחירות</w:t>
      </w:r>
      <w:r w:rsidR="007B0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לסיכומים שהושגו בין יושב-ראש הקואליציה חבר הכנסת מיקי זוהר לבין מרכז האופוזיציה חבר הכנסת מאיר כהן.</w:t>
      </w:r>
    </w:p>
    <w:p w:rsidR="00D71A44" w:rsidRDefault="00D71A44" w:rsidP="008B731A">
      <w:pPr>
        <w:rPr>
          <w:rtl/>
          <w:lang w:eastAsia="he-IL"/>
        </w:rPr>
      </w:pPr>
    </w:p>
    <w:p w:rsidR="00D71A44" w:rsidRDefault="00D71A44" w:rsidP="007B087F">
      <w:pPr>
        <w:rPr>
          <w:rtl/>
          <w:lang w:eastAsia="he-IL"/>
        </w:rPr>
      </w:pPr>
      <w:bookmarkStart w:id="10" w:name="_ETM_Q1_73000"/>
      <w:bookmarkEnd w:id="10"/>
      <w:r>
        <w:rPr>
          <w:rFonts w:hint="cs"/>
          <w:rtl/>
          <w:lang w:eastAsia="he-IL"/>
        </w:rPr>
        <w:t>אנחנו לא נקיים היום סדר-יום</w:t>
      </w:r>
      <w:bookmarkStart w:id="11" w:name="_ETM_Q1_77000"/>
      <w:bookmarkEnd w:id="11"/>
      <w:r>
        <w:rPr>
          <w:rFonts w:hint="cs"/>
          <w:rtl/>
          <w:lang w:eastAsia="he-IL"/>
        </w:rPr>
        <w:t xml:space="preserve"> וננעל את הישיבה. כמובן</w:t>
      </w:r>
      <w:r w:rsidR="007B0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נמתין עד שוועדת</w:t>
      </w:r>
      <w:bookmarkStart w:id="12" w:name="_ETM_Q1_85000"/>
      <w:bookmarkEnd w:id="12"/>
      <w:r>
        <w:rPr>
          <w:rFonts w:hint="cs"/>
          <w:rtl/>
          <w:lang w:eastAsia="he-IL"/>
        </w:rPr>
        <w:t xml:space="preserve"> הכנסת תקבע באופן מסודר את סדרי העבודה בפגרה. לפי כך, תם סדר-היום.</w:t>
      </w:r>
    </w:p>
    <w:p w:rsidR="00D71A44" w:rsidRDefault="00D71A44" w:rsidP="008B731A">
      <w:pPr>
        <w:rPr>
          <w:rtl/>
          <w:lang w:eastAsia="he-IL"/>
        </w:rPr>
      </w:pPr>
      <w:bookmarkStart w:id="13" w:name="_ETM_Q1_88000"/>
      <w:bookmarkEnd w:id="13"/>
    </w:p>
    <w:p w:rsidR="00D71A44" w:rsidRDefault="00D71A44" w:rsidP="007C1FFC">
      <w:pPr>
        <w:pStyle w:val="af5"/>
        <w:keepNext/>
        <w:rPr>
          <w:rtl/>
        </w:rPr>
      </w:pPr>
      <w:bookmarkStart w:id="14" w:name="ET_interruption_5780_3"/>
      <w:r w:rsidRPr="007C1FFC">
        <w:rPr>
          <w:rStyle w:val="TagStyle"/>
          <w:rtl/>
        </w:rPr>
        <w:t xml:space="preserve"> &lt;&lt; קריאה &gt;&gt; </w:t>
      </w:r>
      <w:r>
        <w:rPr>
          <w:rtl/>
        </w:rPr>
        <w:t>דסטה גדי יברקן (הליכוד):</w:t>
      </w:r>
      <w:r w:rsidRPr="007C1FFC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14"/>
    </w:p>
    <w:p w:rsidR="00D71A44" w:rsidRDefault="00D71A44" w:rsidP="007C1FFC">
      <w:pPr>
        <w:rPr>
          <w:rtl/>
          <w:lang w:eastAsia="he-IL"/>
        </w:rPr>
      </w:pPr>
    </w:p>
    <w:p w:rsidR="00D71A44" w:rsidRDefault="00D71A44" w:rsidP="007C1FFC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מיוחד, אדוני.</w:t>
      </w:r>
    </w:p>
    <w:p w:rsidR="00D71A44" w:rsidRDefault="00D71A44" w:rsidP="007C1FFC">
      <w:pPr>
        <w:rPr>
          <w:rtl/>
          <w:lang w:eastAsia="he-IL"/>
        </w:rPr>
      </w:pPr>
    </w:p>
    <w:p w:rsidR="00D71A44" w:rsidRDefault="007B087F" w:rsidP="007B087F">
      <w:pPr>
        <w:pStyle w:val="-"/>
        <w:rPr>
          <w:rtl/>
        </w:rPr>
      </w:pPr>
      <w:bookmarkStart w:id="15" w:name="ET_speakercontinue_4647_4"/>
      <w:r w:rsidRPr="007B087F">
        <w:rPr>
          <w:rStyle w:val="TagStyle"/>
          <w:rtl/>
        </w:rPr>
        <w:t xml:space="preserve"> &lt;&lt; דובר_המשך &gt;&gt;</w:t>
      </w:r>
      <w:r w:rsidR="00D71A44" w:rsidRPr="007C1FFC">
        <w:rPr>
          <w:rStyle w:val="TagStyle"/>
          <w:rtl/>
        </w:rPr>
        <w:t xml:space="preserve"> </w:t>
      </w:r>
      <w:r w:rsidR="00D71A44">
        <w:rPr>
          <w:rtl/>
        </w:rPr>
        <w:t>היו"ר יריב לוין:</w:t>
      </w:r>
      <w:r w:rsidR="00D71A44" w:rsidRPr="007C1FFC">
        <w:rPr>
          <w:rStyle w:val="TagStyle"/>
          <w:rtl/>
        </w:rPr>
        <w:t xml:space="preserve"> </w:t>
      </w:r>
      <w:r w:rsidRPr="007B087F">
        <w:rPr>
          <w:rStyle w:val="TagStyle"/>
          <w:rtl/>
        </w:rPr>
        <w:t xml:space="preserve">&lt;&lt; דובר_המשך &gt;&gt; </w:t>
      </w:r>
      <w:r w:rsidR="00D71A44">
        <w:rPr>
          <w:rtl/>
        </w:rPr>
        <w:t xml:space="preserve">  </w:t>
      </w:r>
      <w:bookmarkEnd w:id="15"/>
    </w:p>
    <w:p w:rsidR="00D71A44" w:rsidRDefault="00D71A44" w:rsidP="007C1FFC">
      <w:pPr>
        <w:rPr>
          <w:rtl/>
          <w:lang w:eastAsia="he-IL"/>
        </w:rPr>
      </w:pPr>
    </w:p>
    <w:p w:rsidR="00D71A44" w:rsidRDefault="00D71A44" w:rsidP="007C1FFC">
      <w:pPr>
        <w:rPr>
          <w:rtl/>
          <w:lang w:eastAsia="he-IL"/>
        </w:rPr>
      </w:pPr>
      <w:bookmarkStart w:id="16" w:name="_ETM_Q1_92000"/>
      <w:bookmarkEnd w:id="16"/>
      <w:r>
        <w:rPr>
          <w:rFonts w:hint="cs"/>
          <w:rtl/>
          <w:lang w:eastAsia="he-IL"/>
        </w:rPr>
        <w:t>כן, כן.</w:t>
      </w:r>
    </w:p>
    <w:p w:rsidR="00D71A44" w:rsidRDefault="00D71A44" w:rsidP="007C1FFC">
      <w:pPr>
        <w:rPr>
          <w:rtl/>
          <w:lang w:eastAsia="he-IL"/>
        </w:rPr>
      </w:pPr>
    </w:p>
    <w:p w:rsidR="00D71A44" w:rsidRDefault="00D71A44" w:rsidP="007C1FFC">
      <w:pPr>
        <w:pStyle w:val="af5"/>
        <w:keepNext/>
        <w:rPr>
          <w:rtl/>
        </w:rPr>
      </w:pPr>
      <w:bookmarkStart w:id="17" w:name="ET_interruption_5780_5"/>
      <w:r w:rsidRPr="007C1FFC">
        <w:rPr>
          <w:rStyle w:val="TagStyle"/>
          <w:rtl/>
        </w:rPr>
        <w:t xml:space="preserve"> &lt;&lt; קריאה &gt;&gt; </w:t>
      </w:r>
      <w:r>
        <w:rPr>
          <w:rtl/>
        </w:rPr>
        <w:t>דסטה גדי יברקן (הליכוד):</w:t>
      </w:r>
      <w:r w:rsidRPr="007C1FFC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17"/>
    </w:p>
    <w:p w:rsidR="00D71A44" w:rsidRDefault="00D71A44" w:rsidP="007C1FFC">
      <w:pPr>
        <w:rPr>
          <w:rtl/>
          <w:lang w:eastAsia="he-IL"/>
        </w:rPr>
      </w:pPr>
    </w:p>
    <w:p w:rsidR="00D71A44" w:rsidRDefault="00D71A44" w:rsidP="00D1516C">
      <w:pPr>
        <w:rPr>
          <w:rtl/>
          <w:lang w:eastAsia="he-IL"/>
        </w:rPr>
      </w:pPr>
      <w:bookmarkStart w:id="18" w:name="_ETM_Q1_91000"/>
      <w:bookmarkEnd w:id="18"/>
      <w:r>
        <w:rPr>
          <w:rFonts w:hint="cs"/>
          <w:rtl/>
          <w:lang w:eastAsia="he-IL"/>
        </w:rPr>
        <w:t xml:space="preserve">תראה, המליאה </w:t>
      </w:r>
      <w:r w:rsidR="00D1516C">
        <w:rPr>
          <w:rFonts w:hint="eastAsia"/>
          <w:rtl/>
          <w:lang w:eastAsia="he-IL"/>
        </w:rPr>
        <w:t>– – –</w:t>
      </w:r>
    </w:p>
    <w:p w:rsidR="00D71A44" w:rsidRDefault="00D71A44" w:rsidP="007C1FFC">
      <w:pPr>
        <w:rPr>
          <w:rtl/>
          <w:lang w:eastAsia="he-IL"/>
        </w:rPr>
      </w:pPr>
    </w:p>
    <w:p w:rsidR="00D71A44" w:rsidRDefault="007B087F" w:rsidP="007B087F">
      <w:pPr>
        <w:pStyle w:val="-"/>
        <w:rPr>
          <w:rtl/>
        </w:rPr>
      </w:pPr>
      <w:bookmarkStart w:id="19" w:name="ET_speakercontinue_4647_6"/>
      <w:r w:rsidRPr="007B087F">
        <w:rPr>
          <w:rStyle w:val="TagStyle"/>
          <w:rtl/>
        </w:rPr>
        <w:t xml:space="preserve"> &lt;&lt; דובר_המשך &gt;&gt;</w:t>
      </w:r>
      <w:r w:rsidR="00D71A44" w:rsidRPr="007C1FFC">
        <w:rPr>
          <w:rStyle w:val="TagStyle"/>
          <w:rtl/>
        </w:rPr>
        <w:t xml:space="preserve"> </w:t>
      </w:r>
      <w:r w:rsidR="00D71A44">
        <w:rPr>
          <w:rtl/>
        </w:rPr>
        <w:t>היו"ר יריב לוין:</w:t>
      </w:r>
      <w:r w:rsidR="00D71A44" w:rsidRPr="007C1FFC">
        <w:rPr>
          <w:rStyle w:val="TagStyle"/>
          <w:rtl/>
        </w:rPr>
        <w:t xml:space="preserve"> </w:t>
      </w:r>
      <w:r w:rsidRPr="007B087F">
        <w:rPr>
          <w:rStyle w:val="TagStyle"/>
          <w:rtl/>
        </w:rPr>
        <w:t xml:space="preserve">&lt;&lt; דובר_המשך &gt;&gt; </w:t>
      </w:r>
      <w:r w:rsidR="00D71A44">
        <w:rPr>
          <w:rtl/>
        </w:rPr>
        <w:t xml:space="preserve">  </w:t>
      </w:r>
      <w:bookmarkEnd w:id="19"/>
    </w:p>
    <w:p w:rsidR="00D71A44" w:rsidRDefault="00D71A44" w:rsidP="007C1FFC">
      <w:pPr>
        <w:rPr>
          <w:rtl/>
          <w:lang w:eastAsia="he-IL"/>
        </w:rPr>
      </w:pPr>
    </w:p>
    <w:p w:rsidR="00D71A44" w:rsidRDefault="00D71A44" w:rsidP="007C1FF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71A44" w:rsidRDefault="00D71A44" w:rsidP="007C1FFC">
      <w:pPr>
        <w:rPr>
          <w:rtl/>
          <w:lang w:eastAsia="he-IL"/>
        </w:rPr>
      </w:pPr>
    </w:p>
    <w:p w:rsidR="00D71A44" w:rsidRDefault="00D71A44" w:rsidP="007C1FFC">
      <w:pPr>
        <w:pStyle w:val="af5"/>
        <w:keepNext/>
        <w:rPr>
          <w:rtl/>
        </w:rPr>
      </w:pPr>
      <w:bookmarkStart w:id="20" w:name="ET_interruption_5682_7"/>
      <w:r w:rsidRPr="007C1FFC">
        <w:rPr>
          <w:rStyle w:val="TagStyle"/>
          <w:rtl/>
        </w:rPr>
        <w:t xml:space="preserve"> &lt;&lt; קריאה &gt;&gt; </w:t>
      </w:r>
      <w:r>
        <w:rPr>
          <w:rtl/>
        </w:rPr>
        <w:t>סעיד אלחרומי (הרשימה המשותפת):</w:t>
      </w:r>
      <w:r w:rsidRPr="007C1FFC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20"/>
    </w:p>
    <w:p w:rsidR="00D71A44" w:rsidRDefault="00D71A44" w:rsidP="007C1FFC">
      <w:pPr>
        <w:rPr>
          <w:rtl/>
          <w:lang w:eastAsia="he-IL"/>
        </w:rPr>
      </w:pPr>
    </w:p>
    <w:p w:rsidR="00D71A44" w:rsidRDefault="00D1516C" w:rsidP="00D1516C">
      <w:pPr>
        <w:rPr>
          <w:rtl/>
          <w:lang w:eastAsia="he-IL"/>
        </w:rPr>
      </w:pPr>
      <w:r>
        <w:rPr>
          <w:rFonts w:hint="eastAsia"/>
          <w:rtl/>
          <w:lang w:eastAsia="he-IL"/>
        </w:rPr>
        <w:t>– – –</w:t>
      </w:r>
    </w:p>
    <w:p w:rsidR="00D71A44" w:rsidRDefault="00D71A44" w:rsidP="007C1FFC">
      <w:pPr>
        <w:rPr>
          <w:rtl/>
          <w:lang w:eastAsia="he-IL"/>
        </w:rPr>
      </w:pPr>
      <w:bookmarkStart w:id="21" w:name="_ETM_Q1_94000"/>
      <w:bookmarkEnd w:id="21"/>
    </w:p>
    <w:p w:rsidR="00D71A44" w:rsidRDefault="007B087F" w:rsidP="007B087F">
      <w:pPr>
        <w:pStyle w:val="-"/>
        <w:rPr>
          <w:rtl/>
        </w:rPr>
      </w:pPr>
      <w:bookmarkStart w:id="22" w:name="ET_speakercontinue_4647_8"/>
      <w:r w:rsidRPr="007B087F">
        <w:rPr>
          <w:rStyle w:val="TagStyle"/>
          <w:rtl/>
        </w:rPr>
        <w:t xml:space="preserve"> &lt;&lt; דובר_המשך &gt;&gt;</w:t>
      </w:r>
      <w:r w:rsidR="00D71A44" w:rsidRPr="007C1FFC">
        <w:rPr>
          <w:rStyle w:val="TagStyle"/>
          <w:rtl/>
        </w:rPr>
        <w:t xml:space="preserve"> </w:t>
      </w:r>
      <w:r w:rsidR="00D71A44">
        <w:rPr>
          <w:rtl/>
        </w:rPr>
        <w:t>היו"ר יריב לוין:</w:t>
      </w:r>
      <w:r w:rsidR="00D71A44" w:rsidRPr="007C1FFC">
        <w:rPr>
          <w:rStyle w:val="TagStyle"/>
          <w:rtl/>
        </w:rPr>
        <w:t xml:space="preserve"> </w:t>
      </w:r>
      <w:r w:rsidRPr="007B087F">
        <w:rPr>
          <w:rStyle w:val="TagStyle"/>
          <w:rtl/>
        </w:rPr>
        <w:t xml:space="preserve">&lt;&lt; דובר_המשך &gt;&gt; </w:t>
      </w:r>
      <w:r w:rsidR="00D71A44">
        <w:rPr>
          <w:rtl/>
        </w:rPr>
        <w:t xml:space="preserve">  </w:t>
      </w:r>
      <w:bookmarkEnd w:id="22"/>
    </w:p>
    <w:p w:rsidR="00D71A44" w:rsidRDefault="00D71A44" w:rsidP="007C1FFC">
      <w:pPr>
        <w:rPr>
          <w:rtl/>
          <w:lang w:eastAsia="he-IL"/>
        </w:rPr>
      </w:pPr>
    </w:p>
    <w:p w:rsidR="00D71A44" w:rsidRDefault="00D71A44" w:rsidP="007B087F">
      <w:pPr>
        <w:rPr>
          <w:rtl/>
          <w:lang w:eastAsia="he-IL"/>
        </w:rPr>
      </w:pPr>
      <w:bookmarkStart w:id="23" w:name="_ETM_Q1_95000"/>
      <w:bookmarkEnd w:id="23"/>
      <w:r>
        <w:rPr>
          <w:rFonts w:hint="cs"/>
          <w:rtl/>
          <w:lang w:eastAsia="he-IL"/>
        </w:rPr>
        <w:t xml:space="preserve">הישיבה </w:t>
      </w:r>
      <w:bookmarkStart w:id="24" w:name="_ETM_Q1_98000"/>
      <w:bookmarkEnd w:id="24"/>
      <w:r>
        <w:rPr>
          <w:rFonts w:hint="cs"/>
          <w:rtl/>
          <w:lang w:eastAsia="he-IL"/>
        </w:rPr>
        <w:t xml:space="preserve">הבאה, </w:t>
      </w:r>
      <w:r w:rsidR="007B087F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כרגע באופן פורמלי, אמורה להתקיים ביום </w:t>
      </w:r>
      <w:bookmarkStart w:id="25" w:name="_ETM_Q1_103000"/>
      <w:bookmarkEnd w:id="25"/>
      <w:r>
        <w:rPr>
          <w:rFonts w:hint="cs"/>
          <w:rtl/>
          <w:lang w:eastAsia="he-IL"/>
        </w:rPr>
        <w:t xml:space="preserve">שני, י"ג </w:t>
      </w:r>
      <w:r w:rsidRPr="008C3B36">
        <w:rPr>
          <w:rFonts w:hint="cs"/>
          <w:rtl/>
          <w:lang w:eastAsia="he-IL"/>
        </w:rPr>
        <w:t>בטבת</w:t>
      </w:r>
      <w:r>
        <w:rPr>
          <w:rFonts w:hint="cs"/>
          <w:rtl/>
          <w:lang w:eastAsia="he-IL"/>
        </w:rPr>
        <w:t xml:space="preserve"> התשפ"א, 28 בדצמבר 2020, בשעה 16:00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שוב</w:t>
      </w:r>
      <w:bookmarkStart w:id="26" w:name="_ETM_Q1_109000"/>
      <w:bookmarkEnd w:id="26"/>
      <w:r>
        <w:rPr>
          <w:rFonts w:hint="cs"/>
          <w:rtl/>
          <w:lang w:eastAsia="he-IL"/>
        </w:rPr>
        <w:t>, אלא אם כן תחליט ועדת הכנסת ותקבע הסדרים</w:t>
      </w:r>
      <w:bookmarkStart w:id="27" w:name="_ETM_Q1_111000"/>
      <w:bookmarkEnd w:id="27"/>
      <w:r>
        <w:rPr>
          <w:rFonts w:hint="cs"/>
          <w:rtl/>
          <w:lang w:eastAsia="he-IL"/>
        </w:rPr>
        <w:t xml:space="preserve"> אחרים. </w:t>
      </w:r>
      <w:r>
        <w:rPr>
          <w:rFonts w:hint="cs"/>
          <w:rtl/>
          <w:lang w:eastAsia="he-IL"/>
        </w:rPr>
        <w:lastRenderedPageBreak/>
        <w:t xml:space="preserve">אני מניח שבכל מקרה אנחנו נתכנס במהלך הפגרה לעניינים </w:t>
      </w:r>
      <w:bookmarkStart w:id="28" w:name="_ETM_Q1_117000"/>
      <w:bookmarkEnd w:id="28"/>
      <w:r>
        <w:rPr>
          <w:rFonts w:hint="cs"/>
          <w:rtl/>
          <w:lang w:eastAsia="he-IL"/>
        </w:rPr>
        <w:t xml:space="preserve">שונים כפי שיסוכמו בוועדת ההסכמות, וייתכן </w:t>
      </w:r>
      <w:r w:rsidR="00D1516C">
        <w:rPr>
          <w:rFonts w:hint="cs"/>
          <w:rtl/>
          <w:lang w:eastAsia="he-IL"/>
        </w:rPr>
        <w:t xml:space="preserve">שגם </w:t>
      </w:r>
      <w:r>
        <w:rPr>
          <w:rFonts w:hint="cs"/>
          <w:rtl/>
          <w:lang w:eastAsia="he-IL"/>
        </w:rPr>
        <w:t xml:space="preserve">להצעות לסדר-היום, </w:t>
      </w:r>
      <w:bookmarkStart w:id="29" w:name="_ETM_Q1_129000"/>
      <w:bookmarkEnd w:id="29"/>
      <w:r>
        <w:rPr>
          <w:rFonts w:hint="cs"/>
          <w:rtl/>
          <w:lang w:eastAsia="he-IL"/>
        </w:rPr>
        <w:t xml:space="preserve">אם תהיינה בקשות כאלה, על פי </w:t>
      </w:r>
      <w:bookmarkStart w:id="30" w:name="_ETM_Q1_128000"/>
      <w:bookmarkEnd w:id="30"/>
      <w:r>
        <w:rPr>
          <w:rFonts w:hint="cs"/>
          <w:rtl/>
          <w:lang w:eastAsia="he-IL"/>
        </w:rPr>
        <w:t>התקנון.</w:t>
      </w:r>
    </w:p>
    <w:p w:rsidR="00D71A44" w:rsidRDefault="00D71A44" w:rsidP="007C1FFC">
      <w:pPr>
        <w:rPr>
          <w:rtl/>
          <w:lang w:eastAsia="he-IL"/>
        </w:rPr>
      </w:pPr>
    </w:p>
    <w:p w:rsidR="00D71A44" w:rsidRDefault="00D71A44" w:rsidP="00EF2FC6">
      <w:pPr>
        <w:pStyle w:val="af5"/>
        <w:keepNext/>
        <w:rPr>
          <w:rtl/>
        </w:rPr>
      </w:pPr>
      <w:bookmarkStart w:id="31" w:name="ET_interruption_5780_9"/>
      <w:r w:rsidRPr="00EF2FC6">
        <w:rPr>
          <w:rStyle w:val="TagStyle"/>
          <w:rtl/>
        </w:rPr>
        <w:t xml:space="preserve"> &lt;&lt; קריאה &gt;&gt; </w:t>
      </w:r>
      <w:r>
        <w:rPr>
          <w:rtl/>
        </w:rPr>
        <w:t>דסטה גדי יברקן (הליכוד):</w:t>
      </w:r>
      <w:r w:rsidRPr="00EF2FC6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1"/>
    </w:p>
    <w:p w:rsidR="00D71A44" w:rsidRDefault="00D71A44" w:rsidP="00EF2FC6">
      <w:pPr>
        <w:rPr>
          <w:rtl/>
          <w:lang w:eastAsia="he-IL"/>
        </w:rPr>
      </w:pPr>
    </w:p>
    <w:p w:rsidR="00D71A44" w:rsidRDefault="00D1516C" w:rsidP="00D1516C">
      <w:pPr>
        <w:rPr>
          <w:rtl/>
          <w:lang w:eastAsia="he-IL"/>
        </w:rPr>
      </w:pPr>
      <w:r>
        <w:rPr>
          <w:rFonts w:hint="eastAsia"/>
          <w:rtl/>
          <w:lang w:eastAsia="he-IL"/>
        </w:rPr>
        <w:t>– – –</w:t>
      </w:r>
      <w:r w:rsidR="00D71A44">
        <w:rPr>
          <w:rFonts w:hint="cs"/>
          <w:rtl/>
          <w:lang w:eastAsia="he-IL"/>
        </w:rPr>
        <w:t xml:space="preserve"> פגרה </w:t>
      </w:r>
      <w:r>
        <w:rPr>
          <w:rFonts w:hint="eastAsia"/>
          <w:rtl/>
          <w:lang w:eastAsia="he-IL"/>
        </w:rPr>
        <w:t>– – –</w:t>
      </w:r>
      <w:r w:rsidR="00D71A44">
        <w:rPr>
          <w:rFonts w:hint="cs"/>
          <w:rtl/>
          <w:lang w:eastAsia="he-IL"/>
        </w:rPr>
        <w:t xml:space="preserve"> שתיים, שלוש </w:t>
      </w:r>
      <w:r>
        <w:rPr>
          <w:rFonts w:hint="eastAsia"/>
          <w:rtl/>
          <w:lang w:eastAsia="he-IL"/>
        </w:rPr>
        <w:t>– – –</w:t>
      </w:r>
      <w:bookmarkStart w:id="32" w:name="_ETM_Q1_132000"/>
      <w:bookmarkEnd w:id="32"/>
    </w:p>
    <w:p w:rsidR="00D71A44" w:rsidRDefault="00D71A44" w:rsidP="00EF2FC6">
      <w:pPr>
        <w:rPr>
          <w:rtl/>
          <w:lang w:eastAsia="he-IL"/>
        </w:rPr>
      </w:pPr>
      <w:bookmarkStart w:id="33" w:name="_ETM_Q1_131000"/>
      <w:bookmarkEnd w:id="33"/>
    </w:p>
    <w:p w:rsidR="00D71A44" w:rsidRDefault="007B087F" w:rsidP="007B087F">
      <w:pPr>
        <w:pStyle w:val="-"/>
        <w:rPr>
          <w:rtl/>
        </w:rPr>
      </w:pPr>
      <w:bookmarkStart w:id="34" w:name="ET_speakercontinue_4647_10"/>
      <w:r w:rsidRPr="007B087F">
        <w:rPr>
          <w:rStyle w:val="TagStyle"/>
          <w:rtl/>
        </w:rPr>
        <w:t xml:space="preserve"> &lt;&lt; דובר_המשך &gt;&gt;</w:t>
      </w:r>
      <w:r w:rsidR="00D71A44" w:rsidRPr="00EF2FC6">
        <w:rPr>
          <w:rStyle w:val="TagStyle"/>
          <w:rtl/>
        </w:rPr>
        <w:t xml:space="preserve"> </w:t>
      </w:r>
      <w:r w:rsidR="00D71A44">
        <w:rPr>
          <w:rtl/>
        </w:rPr>
        <w:t>היו"ר יריב לוין:</w:t>
      </w:r>
      <w:r w:rsidR="00D71A44" w:rsidRPr="00EF2FC6">
        <w:rPr>
          <w:rStyle w:val="TagStyle"/>
          <w:rtl/>
        </w:rPr>
        <w:t xml:space="preserve"> </w:t>
      </w:r>
      <w:r w:rsidRPr="007B087F">
        <w:rPr>
          <w:rStyle w:val="TagStyle"/>
          <w:rtl/>
        </w:rPr>
        <w:t xml:space="preserve">&lt;&lt; דובר_המשך &gt;&gt; </w:t>
      </w:r>
      <w:r w:rsidR="00D71A44">
        <w:rPr>
          <w:rtl/>
        </w:rPr>
        <w:t xml:space="preserve">  </w:t>
      </w:r>
      <w:bookmarkEnd w:id="34"/>
    </w:p>
    <w:p w:rsidR="00D71A44" w:rsidRDefault="00D71A44" w:rsidP="00EF2FC6">
      <w:pPr>
        <w:rPr>
          <w:rtl/>
          <w:lang w:eastAsia="he-IL"/>
        </w:rPr>
      </w:pPr>
    </w:p>
    <w:p w:rsidR="00D71A44" w:rsidRPr="00EF2FC6" w:rsidRDefault="00D71A44" w:rsidP="00D1516C">
      <w:pPr>
        <w:rPr>
          <w:rtl/>
          <w:lang w:eastAsia="he-IL"/>
        </w:rPr>
      </w:pPr>
      <w:bookmarkStart w:id="35" w:name="_ETM_Q1_133000"/>
      <w:bookmarkEnd w:id="35"/>
      <w:r>
        <w:rPr>
          <w:rFonts w:hint="cs"/>
          <w:rtl/>
          <w:lang w:eastAsia="he-IL"/>
        </w:rPr>
        <w:t>כן. אז עוד תהיינה אולי הזדמנויות, אבל לא</w:t>
      </w:r>
      <w:bookmarkStart w:id="36" w:name="_ETM_Q1_137000"/>
      <w:bookmarkEnd w:id="36"/>
      <w:r>
        <w:rPr>
          <w:rFonts w:hint="cs"/>
          <w:rtl/>
          <w:lang w:eastAsia="he-IL"/>
        </w:rPr>
        <w:t xml:space="preserve"> היום. בנסיבות האלה אני נועל את הישיבה. </w:t>
      </w:r>
      <w:bookmarkStart w:id="37" w:name="_ETM_Q1_143000"/>
      <w:bookmarkEnd w:id="37"/>
      <w:r>
        <w:rPr>
          <w:rFonts w:hint="cs"/>
          <w:rtl/>
          <w:lang w:eastAsia="he-IL"/>
        </w:rPr>
        <w:t>ישיבה זו נעולה.</w:t>
      </w:r>
    </w:p>
    <w:p w:rsidR="00D71A44" w:rsidRPr="007C1FFC" w:rsidRDefault="00D71A44" w:rsidP="007C1FFC">
      <w:pPr>
        <w:rPr>
          <w:rtl/>
          <w:lang w:eastAsia="he-IL"/>
        </w:rPr>
      </w:pPr>
      <w:bookmarkStart w:id="38" w:name="_ETM_Q1_96000"/>
      <w:bookmarkEnd w:id="38"/>
    </w:p>
    <w:p w:rsidR="00D71A44" w:rsidRDefault="00D71A44" w:rsidP="00D1516C">
      <w:pPr>
        <w:pStyle w:val="afa"/>
        <w:keepNext/>
        <w:ind w:firstLine="0"/>
        <w:jc w:val="center"/>
        <w:rPr>
          <w:rtl/>
          <w:lang w:eastAsia="he-IL"/>
        </w:rPr>
      </w:pPr>
      <w:bookmarkStart w:id="39" w:name="ET_meetingend_2"/>
      <w:r w:rsidRPr="008B731A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11:0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.</w:t>
      </w:r>
      <w:r w:rsidRPr="008B731A">
        <w:rPr>
          <w:rStyle w:val="TagStyle"/>
          <w:rtl/>
        </w:rPr>
        <w:t xml:space="preserve"> &lt;&lt; סיום &gt;&gt;</w:t>
      </w:r>
      <w:bookmarkEnd w:id="39"/>
    </w:p>
    <w:p w:rsidR="00D71A44" w:rsidRDefault="00D71A44" w:rsidP="008B731A">
      <w:pPr>
        <w:rPr>
          <w:rtl/>
          <w:lang w:eastAsia="he-IL"/>
        </w:rPr>
      </w:pPr>
    </w:p>
    <w:p w:rsidR="00D71A44" w:rsidRPr="00D71A44" w:rsidRDefault="00D71A44" w:rsidP="00D71A44">
      <w:pPr>
        <w:rPr>
          <w:rtl/>
        </w:rPr>
      </w:pPr>
    </w:p>
    <w:sectPr w:rsidR="00D71A44" w:rsidRPr="00D71A44" w:rsidSect="008B73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6C" w:rsidRDefault="00D1516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6C" w:rsidRDefault="00D1516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6C" w:rsidRDefault="00D1516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347CBD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D1516C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D1516C" w:rsidP="00BE0137">
          <w:pPr>
            <w:ind w:firstLine="0"/>
            <w:jc w:val="left"/>
          </w:pPr>
          <w:r>
            <w:rPr>
              <w:rtl/>
            </w:rPr>
            <w:t>ישיבה מס' 118</w:t>
          </w:r>
        </w:p>
      </w:tc>
      <w:tc>
        <w:tcPr>
          <w:tcW w:w="2700" w:type="dxa"/>
        </w:tcPr>
        <w:p w:rsidR="003854EE" w:rsidRDefault="00D1516C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23/12/2020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6C" w:rsidRDefault="00D1516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1176D"/>
    <w:rsid w:val="001270CE"/>
    <w:rsid w:val="00146DD9"/>
    <w:rsid w:val="00150822"/>
    <w:rsid w:val="00155D84"/>
    <w:rsid w:val="001568E1"/>
    <w:rsid w:val="00167294"/>
    <w:rsid w:val="00171E7F"/>
    <w:rsid w:val="001759C3"/>
    <w:rsid w:val="0017779F"/>
    <w:rsid w:val="00180B8D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75E7"/>
    <w:rsid w:val="00347CBD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537DF"/>
    <w:rsid w:val="00477E1F"/>
    <w:rsid w:val="004A0744"/>
    <w:rsid w:val="004B0A65"/>
    <w:rsid w:val="004B1BE9"/>
    <w:rsid w:val="004B23DC"/>
    <w:rsid w:val="004B3111"/>
    <w:rsid w:val="004C0E8B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61F3"/>
    <w:rsid w:val="005E3ADA"/>
    <w:rsid w:val="00615F7E"/>
    <w:rsid w:val="0063070D"/>
    <w:rsid w:val="00665DD8"/>
    <w:rsid w:val="00674431"/>
    <w:rsid w:val="00675874"/>
    <w:rsid w:val="0068738C"/>
    <w:rsid w:val="006A035F"/>
    <w:rsid w:val="006A0CB7"/>
    <w:rsid w:val="006A6CF5"/>
    <w:rsid w:val="006D268B"/>
    <w:rsid w:val="006E4E4D"/>
    <w:rsid w:val="00702755"/>
    <w:rsid w:val="00706C0F"/>
    <w:rsid w:val="007237A0"/>
    <w:rsid w:val="00726D8F"/>
    <w:rsid w:val="007408C3"/>
    <w:rsid w:val="007B087F"/>
    <w:rsid w:val="007C1FFC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B731A"/>
    <w:rsid w:val="008C315C"/>
    <w:rsid w:val="008C341C"/>
    <w:rsid w:val="008C3B36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A34BA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1516C"/>
    <w:rsid w:val="00D55E2B"/>
    <w:rsid w:val="00D64F6D"/>
    <w:rsid w:val="00D71A44"/>
    <w:rsid w:val="00D7575A"/>
    <w:rsid w:val="00DE496E"/>
    <w:rsid w:val="00E00E7D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EF2FC6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D4CC0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8F3EE5"/>
  <w15:docId w15:val="{9536281B-AEC2-48FF-8A6C-BFEB13EC0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8B731A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7B087F"/>
    <w:pPr>
      <w:spacing w:after="100"/>
    </w:pPr>
  </w:style>
  <w:style w:type="character" w:styleId="Hyperlink">
    <w:name w:val="Hyperlink"/>
    <w:basedOn w:val="a0"/>
    <w:uiPriority w:val="99"/>
    <w:unhideWhenUsed/>
    <w:rsid w:val="007B087F"/>
    <w:rPr>
      <w:color w:val="0000FF" w:themeColor="hyperlink"/>
      <w:u w:val="single"/>
    </w:rPr>
  </w:style>
  <w:style w:type="paragraph" w:styleId="TOC2">
    <w:name w:val="toc 2"/>
    <w:basedOn w:val="a"/>
    <w:next w:val="a"/>
    <w:autoRedefine/>
    <w:semiHidden/>
    <w:unhideWhenUsed/>
    <w:rsid w:val="007B087F"/>
    <w:pPr>
      <w:spacing w:after="100"/>
      <w:ind w:left="220"/>
    </w:pPr>
  </w:style>
  <w:style w:type="paragraph" w:styleId="TOC3">
    <w:name w:val="toc 3"/>
    <w:basedOn w:val="a"/>
    <w:next w:val="a"/>
    <w:autoRedefine/>
    <w:semiHidden/>
    <w:unhideWhenUsed/>
    <w:rsid w:val="007B087F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7B087F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7B087F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7B087F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7B087F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7B087F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7B087F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305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20</cp:revision>
  <cp:lastPrinted>1899-12-31T22:00:00Z</cp:lastPrinted>
  <dcterms:created xsi:type="dcterms:W3CDTF">2018-05-03T11:21:00Z</dcterms:created>
  <dcterms:modified xsi:type="dcterms:W3CDTF">2021-04-13T07:55:00Z</dcterms:modified>
</cp:coreProperties>
</file>