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1E" w:rsidRPr="009F281E" w:rsidRDefault="009F281E" w:rsidP="009F281E">
      <w:pPr>
        <w:ind w:left="281" w:right="-426" w:hanging="567"/>
        <w:jc w:val="right"/>
        <w:rPr>
          <w:rFonts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9F281E">
        <w:rPr>
          <w:rFonts w:cs="David" w:hint="cs"/>
          <w:b/>
          <w:bCs/>
          <w:sz w:val="28"/>
          <w:szCs w:val="28"/>
          <w:u w:val="single"/>
          <w:rtl/>
        </w:rPr>
        <w:t>החלטה מס' 2/23</w:t>
      </w:r>
    </w:p>
    <w:p w:rsidR="003C4F30" w:rsidRPr="00CF52CE" w:rsidRDefault="003C4F30" w:rsidP="00CF52CE">
      <w:pPr>
        <w:ind w:left="281" w:right="-426" w:hanging="567"/>
        <w:jc w:val="center"/>
        <w:rPr>
          <w:rFonts w:cs="David"/>
          <w:b/>
          <w:bCs/>
          <w:sz w:val="28"/>
          <w:szCs w:val="28"/>
          <w:rtl/>
        </w:rPr>
      </w:pPr>
      <w:r w:rsidRPr="00CF52CE">
        <w:rPr>
          <w:rFonts w:cs="David" w:hint="cs"/>
          <w:b/>
          <w:bCs/>
          <w:sz w:val="28"/>
          <w:szCs w:val="28"/>
          <w:rtl/>
        </w:rPr>
        <w:t xml:space="preserve">החלטת ועדת האתיקה </w:t>
      </w:r>
    </w:p>
    <w:p w:rsidR="003C4F30" w:rsidRPr="00CF52CE" w:rsidRDefault="00841DDD" w:rsidP="00CF52CE">
      <w:pPr>
        <w:ind w:left="281" w:right="-426" w:hanging="567"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CF52CE">
        <w:rPr>
          <w:rFonts w:cs="David" w:hint="cs"/>
          <w:b/>
          <w:bCs/>
          <w:sz w:val="28"/>
          <w:szCs w:val="28"/>
          <w:u w:val="single"/>
          <w:rtl/>
        </w:rPr>
        <w:t>בעניין התבטאויות חברי הכנסת</w:t>
      </w:r>
    </w:p>
    <w:p w:rsidR="003C4F30" w:rsidRPr="00CF52CE" w:rsidRDefault="00CF52CE" w:rsidP="00CF52CE">
      <w:pPr>
        <w:ind w:left="281" w:right="-426" w:hanging="567"/>
        <w:jc w:val="center"/>
        <w:rPr>
          <w:rFonts w:cs="David"/>
          <w:sz w:val="26"/>
          <w:szCs w:val="26"/>
          <w:rtl/>
        </w:rPr>
      </w:pPr>
      <w:r w:rsidRPr="00CF52CE">
        <w:rPr>
          <w:rFonts w:cs="David" w:hint="cs"/>
          <w:sz w:val="26"/>
          <w:szCs w:val="26"/>
          <w:rtl/>
        </w:rPr>
        <w:t xml:space="preserve">מיום כ"ד בחשון התשפ"א </w:t>
      </w:r>
      <w:r w:rsidRPr="00CF52CE">
        <w:rPr>
          <w:rFonts w:cs="David"/>
          <w:sz w:val="26"/>
          <w:szCs w:val="26"/>
          <w:rtl/>
        </w:rPr>
        <w:t>–</w:t>
      </w:r>
      <w:r w:rsidRPr="00CF52CE">
        <w:rPr>
          <w:rFonts w:cs="David" w:hint="cs"/>
          <w:sz w:val="26"/>
          <w:szCs w:val="26"/>
          <w:rtl/>
        </w:rPr>
        <w:t xml:space="preserve"> 11 בנובמבר 2020</w:t>
      </w:r>
    </w:p>
    <w:p w:rsidR="003C4F30" w:rsidRPr="00CF52CE" w:rsidRDefault="003C4F30" w:rsidP="00CF52CE">
      <w:pPr>
        <w:ind w:left="281" w:right="-426" w:hanging="567"/>
        <w:jc w:val="center"/>
        <w:rPr>
          <w:rFonts w:cs="David"/>
          <w:sz w:val="26"/>
          <w:szCs w:val="26"/>
          <w:rtl/>
        </w:rPr>
      </w:pPr>
    </w:p>
    <w:p w:rsidR="003C4F30" w:rsidRPr="00CF52CE" w:rsidRDefault="003C4F30" w:rsidP="00CF52CE">
      <w:pPr>
        <w:spacing w:line="360" w:lineRule="auto"/>
        <w:ind w:left="281" w:right="-426" w:hanging="567"/>
        <w:jc w:val="both"/>
        <w:rPr>
          <w:rFonts w:cs="David"/>
          <w:sz w:val="26"/>
          <w:szCs w:val="26"/>
          <w:rtl/>
        </w:rPr>
      </w:pPr>
    </w:p>
    <w:p w:rsidR="00841DDD" w:rsidRPr="00CF52CE" w:rsidRDefault="00C24E57" w:rsidP="00CF52CE">
      <w:pPr>
        <w:pStyle w:val="af0"/>
        <w:numPr>
          <w:ilvl w:val="0"/>
          <w:numId w:val="9"/>
        </w:numPr>
        <w:spacing w:after="120" w:line="360" w:lineRule="auto"/>
        <w:ind w:left="281" w:right="-426" w:hanging="567"/>
        <w:contextualSpacing w:val="0"/>
        <w:jc w:val="both"/>
        <w:rPr>
          <w:rFonts w:ascii="Arial" w:hAnsi="Arial" w:cs="David"/>
          <w:sz w:val="26"/>
          <w:szCs w:val="26"/>
        </w:rPr>
      </w:pPr>
      <w:r w:rsidRPr="00CF52CE">
        <w:rPr>
          <w:rFonts w:ascii="Arial" w:hAnsi="Arial" w:cs="David" w:hint="cs"/>
          <w:sz w:val="26"/>
          <w:szCs w:val="26"/>
          <w:rtl/>
        </w:rPr>
        <w:t>חופש הביטוי ו</w:t>
      </w:r>
      <w:r w:rsidR="00841DDD" w:rsidRPr="00CF52CE">
        <w:rPr>
          <w:rFonts w:ascii="Arial" w:hAnsi="Arial" w:cs="David"/>
          <w:sz w:val="26"/>
          <w:szCs w:val="26"/>
          <w:rtl/>
        </w:rPr>
        <w:t xml:space="preserve">הזכות להתבטא בחופשיות, בכנסת ומחוצה לה, </w:t>
      </w:r>
      <w:r w:rsidR="00595965" w:rsidRPr="00CF52CE">
        <w:rPr>
          <w:rFonts w:ascii="Arial" w:hAnsi="Arial" w:cs="David" w:hint="cs"/>
          <w:sz w:val="26"/>
          <w:szCs w:val="26"/>
          <w:rtl/>
        </w:rPr>
        <w:t xml:space="preserve">בעל פה ובכתב, </w:t>
      </w:r>
      <w:r w:rsidRPr="00CF52CE">
        <w:rPr>
          <w:rFonts w:ascii="Arial" w:hAnsi="Arial" w:cs="David" w:hint="cs"/>
          <w:sz w:val="26"/>
          <w:szCs w:val="26"/>
          <w:rtl/>
        </w:rPr>
        <w:t>מהווים</w:t>
      </w:r>
      <w:r w:rsidRPr="00CF52CE">
        <w:rPr>
          <w:rFonts w:ascii="Arial" w:hAnsi="Arial" w:cs="David"/>
          <w:sz w:val="26"/>
          <w:szCs w:val="26"/>
          <w:rtl/>
        </w:rPr>
        <w:t xml:space="preserve"> </w:t>
      </w:r>
      <w:r w:rsidR="000B6B47" w:rsidRPr="00CF52CE">
        <w:rPr>
          <w:rFonts w:ascii="Arial" w:hAnsi="Arial" w:cs="David" w:hint="cs"/>
          <w:sz w:val="26"/>
          <w:szCs w:val="26"/>
          <w:rtl/>
        </w:rPr>
        <w:t>זכות יסוד ראשונה במעלה</w:t>
      </w:r>
      <w:r w:rsidR="00841DDD" w:rsidRPr="00CF52CE">
        <w:rPr>
          <w:rFonts w:ascii="Arial" w:hAnsi="Arial" w:cs="David"/>
          <w:sz w:val="26"/>
          <w:szCs w:val="26"/>
          <w:rtl/>
        </w:rPr>
        <w:t xml:space="preserve"> עבור חברי הכנסת</w:t>
      </w:r>
      <w:r w:rsidRPr="00CF52CE">
        <w:rPr>
          <w:rFonts w:ascii="Arial" w:hAnsi="Arial" w:cs="David" w:hint="cs"/>
          <w:sz w:val="26"/>
          <w:szCs w:val="26"/>
          <w:rtl/>
        </w:rPr>
        <w:t>, והם חלק מהותי מחסינות חברי הכנסת</w:t>
      </w:r>
      <w:r w:rsidR="000B6B47" w:rsidRPr="00CF52CE">
        <w:rPr>
          <w:rFonts w:ascii="Arial" w:hAnsi="Arial" w:cs="David" w:hint="cs"/>
          <w:sz w:val="26"/>
          <w:szCs w:val="26"/>
          <w:rtl/>
        </w:rPr>
        <w:t>. זכות זו נועדה להגן על</w:t>
      </w:r>
      <w:r w:rsidR="00812A22" w:rsidRPr="00CF52CE">
        <w:rPr>
          <w:rFonts w:ascii="Arial" w:hAnsi="Arial" w:cs="David" w:hint="cs"/>
          <w:sz w:val="26"/>
          <w:szCs w:val="26"/>
          <w:rtl/>
        </w:rPr>
        <w:t xml:space="preserve"> חברי הכנסת גם ו</w:t>
      </w:r>
      <w:r w:rsidR="00841DDD" w:rsidRPr="00CF52CE">
        <w:rPr>
          <w:rFonts w:ascii="Arial" w:hAnsi="Arial" w:cs="David"/>
          <w:sz w:val="26"/>
          <w:szCs w:val="26"/>
          <w:rtl/>
        </w:rPr>
        <w:t xml:space="preserve">בעיקר כאשר מדובר </w:t>
      </w:r>
      <w:r w:rsidR="000B6B47" w:rsidRPr="00CF52CE">
        <w:rPr>
          <w:rFonts w:ascii="Arial" w:hAnsi="Arial" w:cs="David" w:hint="cs"/>
          <w:sz w:val="26"/>
          <w:szCs w:val="26"/>
          <w:rtl/>
        </w:rPr>
        <w:t>בהתבטאויות</w:t>
      </w:r>
      <w:r w:rsidR="000B6B47" w:rsidRPr="00CF52CE">
        <w:rPr>
          <w:rFonts w:ascii="Arial" w:hAnsi="Arial" w:cs="David"/>
          <w:sz w:val="26"/>
          <w:szCs w:val="26"/>
          <w:rtl/>
        </w:rPr>
        <w:t xml:space="preserve"> חריפ</w:t>
      </w:r>
      <w:r w:rsidR="000B6B47" w:rsidRPr="00CF52CE">
        <w:rPr>
          <w:rFonts w:ascii="Arial" w:hAnsi="Arial" w:cs="David" w:hint="cs"/>
          <w:sz w:val="26"/>
          <w:szCs w:val="26"/>
          <w:rtl/>
        </w:rPr>
        <w:t>ות</w:t>
      </w:r>
      <w:r w:rsidR="000B6B47" w:rsidRPr="00CF52CE">
        <w:rPr>
          <w:rFonts w:ascii="Arial" w:hAnsi="Arial" w:cs="David"/>
          <w:sz w:val="26"/>
          <w:szCs w:val="26"/>
          <w:rtl/>
        </w:rPr>
        <w:t xml:space="preserve"> או לא פופולרי</w:t>
      </w:r>
      <w:r w:rsidR="000B6B47" w:rsidRPr="00CF52CE">
        <w:rPr>
          <w:rFonts w:ascii="Arial" w:hAnsi="Arial" w:cs="David" w:hint="cs"/>
          <w:sz w:val="26"/>
          <w:szCs w:val="26"/>
          <w:rtl/>
        </w:rPr>
        <w:t>ות</w:t>
      </w:r>
      <w:r w:rsidR="00841DDD" w:rsidRPr="00CF52CE">
        <w:rPr>
          <w:rFonts w:ascii="Arial" w:hAnsi="Arial" w:cs="David"/>
          <w:sz w:val="26"/>
          <w:szCs w:val="26"/>
          <w:rtl/>
        </w:rPr>
        <w:t>, שהרי חופש הביטוי לא נועד להגן על ביטויים שבקונצנזוס. זכות זו, המבטאת את העצמאות וחופש הפעולה</w:t>
      </w:r>
      <w:r w:rsidR="000B6B47" w:rsidRPr="00CF52CE">
        <w:rPr>
          <w:rFonts w:ascii="Arial" w:hAnsi="Arial" w:cs="David" w:hint="cs"/>
          <w:sz w:val="26"/>
          <w:szCs w:val="26"/>
          <w:rtl/>
        </w:rPr>
        <w:t xml:space="preserve"> הפוליטי</w:t>
      </w:r>
      <w:r w:rsidR="00841DDD" w:rsidRPr="00CF52CE">
        <w:rPr>
          <w:rFonts w:ascii="Arial" w:hAnsi="Arial" w:cs="David"/>
          <w:sz w:val="26"/>
          <w:szCs w:val="26"/>
          <w:rtl/>
        </w:rPr>
        <w:t xml:space="preserve"> של חברי הכנסת</w:t>
      </w:r>
      <w:r w:rsidR="00812A22" w:rsidRPr="00CF52CE">
        <w:rPr>
          <w:rFonts w:ascii="Arial" w:hAnsi="Arial" w:cs="David" w:hint="cs"/>
          <w:sz w:val="26"/>
          <w:szCs w:val="26"/>
          <w:rtl/>
        </w:rPr>
        <w:t xml:space="preserve">, </w:t>
      </w:r>
      <w:r w:rsidR="00841DDD" w:rsidRPr="00CF52CE">
        <w:rPr>
          <w:rFonts w:ascii="Arial" w:hAnsi="Arial" w:cs="David"/>
          <w:sz w:val="26"/>
          <w:szCs w:val="26"/>
          <w:rtl/>
        </w:rPr>
        <w:t>עומדת בבסיס משטרנו הדמוקרטי</w:t>
      </w:r>
      <w:r w:rsidR="00812A22" w:rsidRPr="00CF52CE">
        <w:rPr>
          <w:rFonts w:ascii="Arial" w:hAnsi="Arial" w:cs="David" w:hint="cs"/>
          <w:sz w:val="26"/>
          <w:szCs w:val="26"/>
          <w:rtl/>
        </w:rPr>
        <w:t xml:space="preserve"> ויש לה חשיבות מיוחדת</w:t>
      </w:r>
      <w:r w:rsidR="00841DDD" w:rsidRPr="00CF52CE">
        <w:rPr>
          <w:rFonts w:ascii="Arial" w:hAnsi="Arial" w:cs="David"/>
          <w:sz w:val="26"/>
          <w:szCs w:val="26"/>
          <w:rtl/>
        </w:rPr>
        <w:t>.</w:t>
      </w:r>
    </w:p>
    <w:p w:rsidR="00841DDD" w:rsidRPr="00CF52CE" w:rsidRDefault="00841DDD" w:rsidP="00CF52CE">
      <w:pPr>
        <w:pStyle w:val="af0"/>
        <w:numPr>
          <w:ilvl w:val="0"/>
          <w:numId w:val="9"/>
        </w:numPr>
        <w:spacing w:after="120" w:line="360" w:lineRule="auto"/>
        <w:ind w:left="281" w:right="-426" w:hanging="567"/>
        <w:contextualSpacing w:val="0"/>
        <w:jc w:val="both"/>
        <w:rPr>
          <w:rFonts w:ascii="Arial" w:hAnsi="Arial" w:cs="David"/>
          <w:sz w:val="26"/>
          <w:szCs w:val="26"/>
          <w:rtl/>
        </w:rPr>
      </w:pPr>
      <w:r w:rsidRPr="00CF52CE">
        <w:rPr>
          <w:rFonts w:ascii="Arial" w:hAnsi="Arial" w:cs="David"/>
          <w:sz w:val="26"/>
          <w:szCs w:val="26"/>
          <w:rtl/>
        </w:rPr>
        <w:t xml:space="preserve">ואולם, חופש הביטוי אינו בלתי מוגבל. </w:t>
      </w:r>
      <w:r w:rsidR="00812A22" w:rsidRPr="00CF52CE">
        <w:rPr>
          <w:rFonts w:ascii="Arial" w:hAnsi="Arial" w:cs="David" w:hint="cs"/>
          <w:sz w:val="26"/>
          <w:szCs w:val="26"/>
          <w:rtl/>
        </w:rPr>
        <w:t>ב</w:t>
      </w:r>
      <w:r w:rsidR="000B6B47" w:rsidRPr="00CF52CE">
        <w:rPr>
          <w:rFonts w:ascii="Arial" w:hAnsi="Arial" w:cs="David" w:hint="cs"/>
          <w:sz w:val="26"/>
          <w:szCs w:val="26"/>
          <w:rtl/>
        </w:rPr>
        <w:t>מקרי קיצון,</w:t>
      </w:r>
      <w:r w:rsidRPr="00CF52CE">
        <w:rPr>
          <w:rFonts w:ascii="Arial" w:hAnsi="Arial" w:cs="David"/>
          <w:sz w:val="26"/>
          <w:szCs w:val="26"/>
          <w:rtl/>
        </w:rPr>
        <w:t xml:space="preserve"> </w:t>
      </w:r>
      <w:r w:rsidR="00812A22" w:rsidRPr="00CF52CE">
        <w:rPr>
          <w:rFonts w:ascii="Arial" w:hAnsi="Arial" w:cs="David" w:hint="cs"/>
          <w:sz w:val="26"/>
          <w:szCs w:val="26"/>
          <w:rtl/>
        </w:rPr>
        <w:t>אף</w:t>
      </w:r>
      <w:r w:rsidR="00812A22" w:rsidRPr="00CF52CE">
        <w:rPr>
          <w:rFonts w:ascii="Arial" w:hAnsi="Arial" w:cs="David"/>
          <w:sz w:val="26"/>
          <w:szCs w:val="26"/>
          <w:rtl/>
        </w:rPr>
        <w:t xml:space="preserve"> </w:t>
      </w:r>
      <w:r w:rsidRPr="00CF52CE">
        <w:rPr>
          <w:rFonts w:ascii="Arial" w:hAnsi="Arial" w:cs="David"/>
          <w:sz w:val="26"/>
          <w:szCs w:val="26"/>
          <w:rtl/>
        </w:rPr>
        <w:t xml:space="preserve">החוק </w:t>
      </w:r>
      <w:r w:rsidR="00812A22" w:rsidRPr="00CF52CE">
        <w:rPr>
          <w:rFonts w:ascii="Arial" w:hAnsi="Arial" w:cs="David" w:hint="cs"/>
          <w:sz w:val="26"/>
          <w:szCs w:val="26"/>
          <w:rtl/>
        </w:rPr>
        <w:t xml:space="preserve">עצמו </w:t>
      </w:r>
      <w:r w:rsidRPr="00CF52CE">
        <w:rPr>
          <w:rFonts w:ascii="Arial" w:hAnsi="Arial" w:cs="David"/>
          <w:sz w:val="26"/>
          <w:szCs w:val="26"/>
          <w:rtl/>
        </w:rPr>
        <w:t>מגביל את חופש הביטוי, גם של חברי הכנסת, למשל כ</w:t>
      </w:r>
      <w:r w:rsidR="00812A22" w:rsidRPr="00CF52CE">
        <w:rPr>
          <w:rFonts w:ascii="Arial" w:hAnsi="Arial" w:cs="David" w:hint="cs"/>
          <w:sz w:val="26"/>
          <w:szCs w:val="26"/>
          <w:rtl/>
        </w:rPr>
        <w:t>ש</w:t>
      </w:r>
      <w:r w:rsidRPr="00CF52CE">
        <w:rPr>
          <w:rFonts w:ascii="Arial" w:hAnsi="Arial" w:cs="David"/>
          <w:sz w:val="26"/>
          <w:szCs w:val="26"/>
          <w:rtl/>
        </w:rPr>
        <w:t xml:space="preserve">מדובר בהסתה לגזענות או </w:t>
      </w:r>
      <w:r w:rsidR="00812A22" w:rsidRPr="00CF52CE">
        <w:rPr>
          <w:rFonts w:ascii="Arial" w:hAnsi="Arial" w:cs="David" w:hint="cs"/>
          <w:sz w:val="26"/>
          <w:szCs w:val="26"/>
          <w:rtl/>
        </w:rPr>
        <w:t>ב</w:t>
      </w:r>
      <w:r w:rsidRPr="00CF52CE">
        <w:rPr>
          <w:rFonts w:ascii="Arial" w:hAnsi="Arial" w:cs="David"/>
          <w:sz w:val="26"/>
          <w:szCs w:val="26"/>
          <w:rtl/>
        </w:rPr>
        <w:t xml:space="preserve">תמיכה במאבק מזוין נגד המדינה. </w:t>
      </w:r>
      <w:r w:rsidR="00C24E57" w:rsidRPr="00CF52CE">
        <w:rPr>
          <w:rFonts w:ascii="Arial" w:hAnsi="Arial" w:cs="David" w:hint="cs"/>
          <w:sz w:val="26"/>
          <w:szCs w:val="26"/>
          <w:rtl/>
        </w:rPr>
        <w:t>לוועדת האתיקה יש סמכות לקבוע הפרה אתית אף</w:t>
      </w:r>
      <w:r w:rsidR="00C24E57" w:rsidRPr="00CF52CE">
        <w:rPr>
          <w:rFonts w:ascii="Arial" w:hAnsi="Arial" w:cs="David"/>
          <w:sz w:val="26"/>
          <w:szCs w:val="26"/>
          <w:rtl/>
        </w:rPr>
        <w:t xml:space="preserve"> כאשר מדובר בהתבטאויות </w:t>
      </w:r>
      <w:r w:rsidR="00EA2C1B" w:rsidRPr="00CF52CE">
        <w:rPr>
          <w:rFonts w:ascii="Arial" w:hAnsi="Arial" w:cs="David" w:hint="cs"/>
          <w:sz w:val="26"/>
          <w:szCs w:val="26"/>
          <w:rtl/>
        </w:rPr>
        <w:t xml:space="preserve">קיצוניות </w:t>
      </w:r>
      <w:r w:rsidR="00C24E57" w:rsidRPr="00CF52CE">
        <w:rPr>
          <w:rFonts w:ascii="Arial" w:hAnsi="Arial" w:cs="David"/>
          <w:sz w:val="26"/>
          <w:szCs w:val="26"/>
          <w:rtl/>
        </w:rPr>
        <w:t>שאינן מגיעות לכדי עבירה</w:t>
      </w:r>
      <w:r w:rsidR="00C24E57" w:rsidRPr="00CF52CE">
        <w:rPr>
          <w:rFonts w:ascii="Arial" w:hAnsi="Arial" w:cs="David" w:hint="cs"/>
          <w:sz w:val="26"/>
          <w:szCs w:val="26"/>
          <w:rtl/>
        </w:rPr>
        <w:t>.</w:t>
      </w:r>
    </w:p>
    <w:p w:rsidR="003B22E5" w:rsidRPr="00CF52CE" w:rsidRDefault="00841DDD" w:rsidP="00CF52CE">
      <w:pPr>
        <w:pStyle w:val="af0"/>
        <w:numPr>
          <w:ilvl w:val="0"/>
          <w:numId w:val="9"/>
        </w:numPr>
        <w:spacing w:after="120" w:line="360" w:lineRule="auto"/>
        <w:ind w:left="281" w:right="-426" w:hanging="567"/>
        <w:contextualSpacing w:val="0"/>
        <w:jc w:val="both"/>
        <w:rPr>
          <w:rFonts w:ascii="Arial" w:hAnsi="Arial" w:cs="David"/>
          <w:sz w:val="26"/>
          <w:szCs w:val="26"/>
        </w:rPr>
      </w:pPr>
      <w:r w:rsidRPr="00CF52CE">
        <w:rPr>
          <w:rFonts w:ascii="Arial" w:hAnsi="Arial" w:cs="David"/>
          <w:sz w:val="26"/>
          <w:szCs w:val="26"/>
          <w:rtl/>
        </w:rPr>
        <w:t>ועדות האתיקה</w:t>
      </w:r>
      <w:r w:rsidR="006158F3" w:rsidRPr="00CF52CE">
        <w:rPr>
          <w:rFonts w:ascii="Arial" w:hAnsi="Arial" w:cs="David" w:hint="cs"/>
          <w:sz w:val="26"/>
          <w:szCs w:val="26"/>
          <w:rtl/>
        </w:rPr>
        <w:t xml:space="preserve"> </w:t>
      </w:r>
      <w:r w:rsidR="00812A22" w:rsidRPr="00CF52CE">
        <w:rPr>
          <w:rFonts w:ascii="Arial" w:hAnsi="Arial" w:cs="David" w:hint="cs"/>
          <w:sz w:val="26"/>
          <w:szCs w:val="26"/>
          <w:rtl/>
        </w:rPr>
        <w:t xml:space="preserve">קבעו לאורך השנים </w:t>
      </w:r>
      <w:r w:rsidR="006158F3" w:rsidRPr="00CF52CE">
        <w:rPr>
          <w:rFonts w:ascii="Arial" w:hAnsi="Arial" w:cs="David" w:hint="cs"/>
          <w:sz w:val="26"/>
          <w:szCs w:val="26"/>
          <w:rtl/>
        </w:rPr>
        <w:t>הבחנה</w:t>
      </w:r>
      <w:r w:rsidRPr="00CF52CE">
        <w:rPr>
          <w:rFonts w:ascii="Arial" w:hAnsi="Arial" w:cs="David"/>
          <w:sz w:val="26"/>
          <w:szCs w:val="26"/>
          <w:rtl/>
        </w:rPr>
        <w:t xml:space="preserve"> בין התבטאויות פוליטיות, מדיניות ואידיאולוגיות, לבין התבטאויות שהן בגדר הכפשה או ביזוי של יחידים או קבוצות, או כאלה הכוללות </w:t>
      </w:r>
      <w:r w:rsidRPr="00CF52CE">
        <w:rPr>
          <w:rFonts w:ascii="Arial" w:hAnsi="Arial" w:cs="David" w:hint="cs"/>
          <w:sz w:val="26"/>
          <w:szCs w:val="26"/>
          <w:rtl/>
        </w:rPr>
        <w:t xml:space="preserve">קללות </w:t>
      </w:r>
      <w:r w:rsidR="006158F3" w:rsidRPr="00CF52CE">
        <w:rPr>
          <w:rFonts w:ascii="Arial" w:hAnsi="Arial" w:cs="David" w:hint="cs"/>
          <w:sz w:val="26"/>
          <w:szCs w:val="26"/>
          <w:rtl/>
        </w:rPr>
        <w:t xml:space="preserve">או </w:t>
      </w:r>
      <w:r w:rsidRPr="00CF52CE">
        <w:rPr>
          <w:rFonts w:ascii="Arial" w:hAnsi="Arial" w:cs="David"/>
          <w:sz w:val="26"/>
          <w:szCs w:val="26"/>
          <w:rtl/>
        </w:rPr>
        <w:t xml:space="preserve">שפה נמוכה במיוחד. בעוד שהתבטאויות מן הסוג הראשון זכו להגנה רחבה, גם כאשר הן היו צורמות או מקוממות, התבטאויות מן הסוג השני </w:t>
      </w:r>
      <w:r w:rsidR="006158F3" w:rsidRPr="00CF52CE">
        <w:rPr>
          <w:rFonts w:ascii="Arial" w:hAnsi="Arial" w:cs="David" w:hint="cs"/>
          <w:sz w:val="26"/>
          <w:szCs w:val="26"/>
          <w:rtl/>
        </w:rPr>
        <w:t>נחשבו לעתים ככאלה המפרות את כללי האתיקה</w:t>
      </w:r>
      <w:r w:rsidR="00E30407" w:rsidRPr="00CF52CE">
        <w:rPr>
          <w:rFonts w:ascii="Arial" w:hAnsi="Arial" w:cs="David" w:hint="cs"/>
          <w:sz w:val="26"/>
          <w:szCs w:val="26"/>
          <w:rtl/>
        </w:rPr>
        <w:t xml:space="preserve"> (ראו למשל החלטות מס' 2/19 ו-2/20)</w:t>
      </w:r>
      <w:r w:rsidRPr="00CF52CE">
        <w:rPr>
          <w:rFonts w:ascii="Arial" w:hAnsi="Arial" w:cs="David"/>
          <w:sz w:val="26"/>
          <w:szCs w:val="26"/>
          <w:rtl/>
        </w:rPr>
        <w:t xml:space="preserve">. </w:t>
      </w:r>
      <w:r w:rsidR="00812A22" w:rsidRPr="00CF52CE">
        <w:rPr>
          <w:rFonts w:ascii="Arial" w:hAnsi="Arial" w:cs="David" w:hint="cs"/>
          <w:sz w:val="26"/>
          <w:szCs w:val="26"/>
          <w:rtl/>
        </w:rPr>
        <w:t>לגבי</w:t>
      </w:r>
      <w:r w:rsidRPr="00CF52CE">
        <w:rPr>
          <w:rFonts w:ascii="Arial" w:hAnsi="Arial" w:cs="David"/>
          <w:sz w:val="26"/>
          <w:szCs w:val="26"/>
          <w:rtl/>
        </w:rPr>
        <w:t xml:space="preserve"> ביטויים כגון "רוצח", "מחבל", "נאצי" וביטויים נוספים מעולם התוכן של השואה </w:t>
      </w:r>
      <w:r w:rsidR="00812A22" w:rsidRPr="00CF52CE">
        <w:rPr>
          <w:rFonts w:ascii="Arial" w:hAnsi="Arial" w:cs="David" w:hint="cs"/>
          <w:sz w:val="26"/>
          <w:szCs w:val="26"/>
          <w:rtl/>
        </w:rPr>
        <w:t xml:space="preserve">נקבע כי אינם </w:t>
      </w:r>
      <w:r w:rsidRPr="00CF52CE">
        <w:rPr>
          <w:rFonts w:ascii="Arial" w:hAnsi="Arial" w:cs="David"/>
          <w:sz w:val="26"/>
          <w:szCs w:val="26"/>
          <w:rtl/>
        </w:rPr>
        <w:t>לגיטימיים ואין לעשות בהם שימוש</w:t>
      </w:r>
      <w:r w:rsidR="003B22E5" w:rsidRPr="00CF52CE">
        <w:rPr>
          <w:rFonts w:ascii="Arial" w:hAnsi="Arial" w:cs="David" w:hint="cs"/>
          <w:sz w:val="26"/>
          <w:szCs w:val="26"/>
          <w:rtl/>
        </w:rPr>
        <w:t xml:space="preserve"> (החלטה מס' 15/20).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 </w:t>
      </w:r>
    </w:p>
    <w:p w:rsidR="00C24E57" w:rsidRPr="00CF52CE" w:rsidRDefault="00812A22" w:rsidP="00CF52CE">
      <w:pPr>
        <w:pStyle w:val="af0"/>
        <w:numPr>
          <w:ilvl w:val="0"/>
          <w:numId w:val="9"/>
        </w:numPr>
        <w:spacing w:after="120" w:line="360" w:lineRule="auto"/>
        <w:ind w:left="281" w:right="-426" w:hanging="567"/>
        <w:contextualSpacing w:val="0"/>
        <w:jc w:val="both"/>
        <w:rPr>
          <w:rFonts w:ascii="Arial" w:hAnsi="Arial" w:cs="David"/>
          <w:sz w:val="26"/>
          <w:szCs w:val="26"/>
        </w:rPr>
      </w:pPr>
      <w:r w:rsidRPr="00CF52CE">
        <w:rPr>
          <w:rFonts w:ascii="Arial" w:hAnsi="Arial" w:cs="David" w:hint="cs"/>
          <w:sz w:val="26"/>
          <w:szCs w:val="26"/>
          <w:rtl/>
        </w:rPr>
        <w:t>מאז הקמתה של</w:t>
      </w:r>
      <w:r w:rsidR="006158F3" w:rsidRPr="00CF52CE">
        <w:rPr>
          <w:rFonts w:ascii="Arial" w:hAnsi="Arial" w:cs="David" w:hint="cs"/>
          <w:sz w:val="26"/>
          <w:szCs w:val="26"/>
          <w:rtl/>
        </w:rPr>
        <w:t xml:space="preserve"> </w:t>
      </w:r>
      <w:r w:rsidR="00841DDD" w:rsidRPr="00CF52CE">
        <w:rPr>
          <w:rFonts w:ascii="Arial" w:hAnsi="Arial" w:cs="David"/>
          <w:sz w:val="26"/>
          <w:szCs w:val="26"/>
          <w:rtl/>
        </w:rPr>
        <w:t xml:space="preserve">ועדת האתיקה </w:t>
      </w:r>
      <w:r w:rsidRPr="00CF52CE">
        <w:rPr>
          <w:rFonts w:ascii="Arial" w:hAnsi="Arial" w:cs="David" w:hint="cs"/>
          <w:sz w:val="26"/>
          <w:szCs w:val="26"/>
          <w:rtl/>
        </w:rPr>
        <w:t xml:space="preserve">בכנסת הנוכחית היא </w:t>
      </w:r>
      <w:r w:rsidR="00841DDD" w:rsidRPr="00CF52CE">
        <w:rPr>
          <w:rFonts w:ascii="Arial" w:hAnsi="Arial" w:cs="David"/>
          <w:sz w:val="26"/>
          <w:szCs w:val="26"/>
          <w:rtl/>
        </w:rPr>
        <w:t>מקבלת קובלנות רבות בעניין התבטאויות של חברי הכנסת</w:t>
      </w:r>
      <w:r w:rsidRPr="00CF52CE">
        <w:rPr>
          <w:rFonts w:ascii="Arial" w:hAnsi="Arial" w:cs="David" w:hint="cs"/>
          <w:sz w:val="26"/>
          <w:szCs w:val="26"/>
          <w:rtl/>
        </w:rPr>
        <w:t xml:space="preserve"> הן מהציבור והן מחברי הכנסת. </w:t>
      </w:r>
      <w:r w:rsidR="00726CCD" w:rsidRPr="00CF52CE">
        <w:rPr>
          <w:rFonts w:ascii="Arial" w:hAnsi="Arial" w:cs="David" w:hint="cs"/>
          <w:sz w:val="26"/>
          <w:szCs w:val="26"/>
          <w:rtl/>
        </w:rPr>
        <w:t>רבות מ</w:t>
      </w:r>
      <w:r w:rsidRPr="00CF52CE">
        <w:rPr>
          <w:rFonts w:ascii="Arial" w:hAnsi="Arial" w:cs="David" w:hint="cs"/>
          <w:sz w:val="26"/>
          <w:szCs w:val="26"/>
          <w:rtl/>
        </w:rPr>
        <w:t xml:space="preserve">קובלנות אלה יש בהן כדי להעיד על הידרדרות השיח בכנסת ועל </w:t>
      </w:r>
      <w:r w:rsidR="00841DDD" w:rsidRPr="00CF52CE">
        <w:rPr>
          <w:rFonts w:ascii="Arial" w:hAnsi="Arial" w:cs="David"/>
          <w:sz w:val="26"/>
          <w:szCs w:val="26"/>
          <w:rtl/>
        </w:rPr>
        <w:t xml:space="preserve">כעס ואכזבה אותנטיים מצד הציבור המצפה מנבחריו להוות דוגמה ולהתבטא באופן הולם, גם בהתקיים ויכוחים אידיאולוגיים חריפים. </w:t>
      </w:r>
    </w:p>
    <w:p w:rsidR="00834DCF" w:rsidRPr="00CF52CE" w:rsidRDefault="00841DDD" w:rsidP="00CF52CE">
      <w:pPr>
        <w:pStyle w:val="af0"/>
        <w:spacing w:after="120" w:line="360" w:lineRule="auto"/>
        <w:ind w:left="281" w:right="-426"/>
        <w:contextualSpacing w:val="0"/>
        <w:jc w:val="both"/>
        <w:rPr>
          <w:rFonts w:ascii="Arial" w:hAnsi="Arial" w:cs="David"/>
          <w:b/>
          <w:bCs/>
          <w:sz w:val="26"/>
          <w:szCs w:val="26"/>
          <w:rtl/>
        </w:rPr>
      </w:pP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לוועדת האתיקה תפקיד חשוב בשמירת כבודה של הכנסת ומעמדה בעיני הציבור. </w:t>
      </w:r>
      <w:r w:rsidR="00082656" w:rsidRPr="00CF52CE">
        <w:rPr>
          <w:rFonts w:ascii="Arial" w:hAnsi="Arial" w:cs="David" w:hint="cs"/>
          <w:b/>
          <w:bCs/>
          <w:sz w:val="26"/>
          <w:szCs w:val="26"/>
          <w:rtl/>
        </w:rPr>
        <w:t>הוועדה</w:t>
      </w:r>
      <w:r w:rsidR="009445EB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 קוראת לחברי הכנסת לנהוג בכבוד זה לזה והיא רואה כחלק מתפקידה בימים אלה של שיח קשה את הרגעת הרוחות.</w:t>
      </w:r>
      <w:r w:rsidR="00082656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 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>לכן</w:t>
      </w:r>
      <w:r w:rsidR="006158F3" w:rsidRPr="00CF52CE">
        <w:rPr>
          <w:rFonts w:ascii="Arial" w:hAnsi="Arial" w:cs="David" w:hint="cs"/>
          <w:b/>
          <w:bCs/>
          <w:sz w:val="26"/>
          <w:szCs w:val="26"/>
          <w:rtl/>
        </w:rPr>
        <w:t>,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 לצד ההגנה על זכותם של חברי הכנסת להביע </w:t>
      </w:r>
      <w:r w:rsidR="00D71954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ללא מורא 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את עמדותיהם </w:t>
      </w:r>
      <w:r w:rsidR="00C24E57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והשקפותיהם 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>הפוליטיות</w:t>
      </w:r>
      <w:r w:rsidR="00C24E57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 והאידיאולוגיות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, גם כאשר הן חריפות </w:t>
      </w:r>
      <w:r w:rsidR="00B86541" w:rsidRPr="00CF52CE">
        <w:rPr>
          <w:rFonts w:ascii="Arial" w:hAnsi="Arial" w:cs="David" w:hint="cs"/>
          <w:b/>
          <w:bCs/>
          <w:sz w:val="26"/>
          <w:szCs w:val="26"/>
          <w:rtl/>
        </w:rPr>
        <w:t>ומקוממות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, </w:t>
      </w:r>
      <w:r w:rsidR="00812A22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הוועדה מבקשת להבהיר מראש כי 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היא </w:t>
      </w:r>
      <w:r w:rsidR="00D46C79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תראה בחומרה 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התבטאויות שיש בהן משום ניבול פה, </w:t>
      </w:r>
      <w:r w:rsidR="00B20FA5" w:rsidRPr="00CF52CE">
        <w:rPr>
          <w:rFonts w:ascii="Arial" w:hAnsi="Arial" w:cs="David" w:hint="cs"/>
          <w:b/>
          <w:bCs/>
          <w:sz w:val="26"/>
          <w:szCs w:val="26"/>
          <w:rtl/>
        </w:rPr>
        <w:t>האשמת שווא</w:t>
      </w:r>
      <w:r w:rsidR="00D46C79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, 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>השמצה</w:t>
      </w:r>
      <w:r w:rsidR="00B86541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 אישית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>, הכפשה וביזוי של יחידים וציבורים</w:t>
      </w:r>
      <w:r w:rsidR="00834DCF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. הוועדה אף תראה בחומרה התבטאויות שיש בהן האשמת אדם פלוני ברצח, בהסתה לרצח, בהריגה, בשפיכות דמים, בגרימת מוות, בבגידה, בהשתייכות לקבוצות טרור או שימוש בביטוי "נאצי". </w:t>
      </w:r>
    </w:p>
    <w:p w:rsidR="00841DDD" w:rsidRDefault="00841DDD" w:rsidP="00CF52CE">
      <w:pPr>
        <w:pStyle w:val="af0"/>
        <w:spacing w:after="120" w:line="360" w:lineRule="auto"/>
        <w:ind w:left="281" w:right="-426"/>
        <w:contextualSpacing w:val="0"/>
        <w:jc w:val="both"/>
        <w:rPr>
          <w:rFonts w:ascii="Arial" w:hAnsi="Arial" w:cs="David"/>
          <w:sz w:val="26"/>
          <w:szCs w:val="26"/>
          <w:rtl/>
        </w:rPr>
      </w:pP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הוועדה </w:t>
      </w:r>
      <w:r w:rsidR="009445EB" w:rsidRPr="00CF52CE">
        <w:rPr>
          <w:rFonts w:ascii="Arial" w:hAnsi="Arial" w:cs="David" w:hint="cs"/>
          <w:b/>
          <w:bCs/>
          <w:sz w:val="26"/>
          <w:szCs w:val="26"/>
          <w:rtl/>
        </w:rPr>
        <w:t>מבהירה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 כי התבטאויות מסוג זה</w:t>
      </w:r>
      <w:r w:rsidR="00D46C79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 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>יכול שיובילו להטלת סנקציות, ומבקשת מכל חברי הכנסת</w:t>
      </w:r>
      <w:r w:rsidR="00B86541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 לקחת בחשבון את האמור בהחלטה זו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 xml:space="preserve"> </w:t>
      </w:r>
      <w:r w:rsidR="00B86541" w:rsidRPr="00CF52CE">
        <w:rPr>
          <w:rFonts w:ascii="Arial" w:hAnsi="Arial" w:cs="David" w:hint="cs"/>
          <w:b/>
          <w:bCs/>
          <w:sz w:val="26"/>
          <w:szCs w:val="26"/>
          <w:rtl/>
        </w:rPr>
        <w:t>ו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>להקפיד בדבריהם</w:t>
      </w:r>
      <w:r w:rsidR="009445EB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, שכן היא לא תהסס </w:t>
      </w:r>
      <w:r w:rsidR="00334CFA" w:rsidRPr="00CF52CE">
        <w:rPr>
          <w:rFonts w:ascii="Arial" w:hAnsi="Arial" w:cs="David" w:hint="cs"/>
          <w:b/>
          <w:bCs/>
          <w:sz w:val="26"/>
          <w:szCs w:val="26"/>
          <w:rtl/>
        </w:rPr>
        <w:t>לנקוט בצעדים משמעתיים ו</w:t>
      </w:r>
      <w:r w:rsidR="009445EB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לעשות שימוש בכלים העומדים לרשותה לפי החוק וכללי האתיקה במקרים המתאימים לכך, וכולנו </w:t>
      </w:r>
      <w:r w:rsidRPr="00CF52CE">
        <w:rPr>
          <w:rFonts w:ascii="Arial" w:hAnsi="Arial" w:cs="David"/>
          <w:b/>
          <w:bCs/>
          <w:sz w:val="26"/>
          <w:szCs w:val="26"/>
          <w:rtl/>
        </w:rPr>
        <w:t>תקווה שה</w:t>
      </w:r>
      <w:r w:rsidR="009445EB" w:rsidRPr="00CF52CE">
        <w:rPr>
          <w:rFonts w:ascii="Arial" w:hAnsi="Arial" w:cs="David" w:hint="cs"/>
          <w:b/>
          <w:bCs/>
          <w:sz w:val="26"/>
          <w:szCs w:val="26"/>
          <w:rtl/>
        </w:rPr>
        <w:t xml:space="preserve">יא לא תידרש לכך. </w:t>
      </w:r>
    </w:p>
    <w:p w:rsidR="00CF52CE" w:rsidRPr="00CF52CE" w:rsidRDefault="00CF52CE" w:rsidP="00CF52CE">
      <w:pPr>
        <w:pStyle w:val="af0"/>
        <w:spacing w:after="120" w:line="360" w:lineRule="auto"/>
        <w:ind w:left="281" w:right="-426"/>
        <w:contextualSpacing w:val="0"/>
        <w:jc w:val="both"/>
        <w:rPr>
          <w:rFonts w:ascii="Arial" w:hAnsi="Arial" w:cs="David"/>
          <w:sz w:val="26"/>
          <w:szCs w:val="26"/>
          <w:rtl/>
        </w:rPr>
      </w:pPr>
    </w:p>
    <w:p w:rsidR="00726CCD" w:rsidRPr="00CF52CE" w:rsidRDefault="00AE0770" w:rsidP="00CF52CE">
      <w:pPr>
        <w:pStyle w:val="af0"/>
        <w:numPr>
          <w:ilvl w:val="0"/>
          <w:numId w:val="9"/>
        </w:numPr>
        <w:spacing w:after="120" w:line="360" w:lineRule="auto"/>
        <w:ind w:left="281" w:right="-426" w:hanging="567"/>
        <w:contextualSpacing w:val="0"/>
        <w:jc w:val="both"/>
        <w:rPr>
          <w:rFonts w:ascii="Arial" w:hAnsi="Arial" w:cs="David"/>
          <w:sz w:val="26"/>
          <w:szCs w:val="26"/>
        </w:rPr>
      </w:pPr>
      <w:r w:rsidRPr="00CF52CE">
        <w:rPr>
          <w:rFonts w:ascii="Arial" w:hAnsi="Arial" w:cs="David" w:hint="cs"/>
          <w:sz w:val="26"/>
          <w:szCs w:val="26"/>
          <w:rtl/>
        </w:rPr>
        <w:t xml:space="preserve">יובהר כי 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באותם מקרים בהם תסבור </w:t>
      </w:r>
      <w:r w:rsidR="0096109D" w:rsidRPr="00CF52CE">
        <w:rPr>
          <w:rFonts w:ascii="Arial" w:hAnsi="Arial" w:cs="David" w:hint="cs"/>
          <w:sz w:val="26"/>
          <w:szCs w:val="26"/>
          <w:rtl/>
        </w:rPr>
        <w:t>ועדת האתיקה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 כי </w:t>
      </w:r>
      <w:r w:rsidR="00CC7535" w:rsidRPr="00CF52CE">
        <w:rPr>
          <w:rFonts w:ascii="Arial" w:hAnsi="Arial" w:cs="David" w:hint="cs"/>
          <w:sz w:val="26"/>
          <w:szCs w:val="26"/>
          <w:rtl/>
        </w:rPr>
        <w:t xml:space="preserve">מדובר בהתבטאויות שחצו את הרף האתי, 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בבואה לקבוע האם יש מקום להטיל סנקציה </w:t>
      </w:r>
      <w:r w:rsidR="00EA2C1B" w:rsidRPr="00CF52CE">
        <w:rPr>
          <w:rFonts w:ascii="Arial" w:hAnsi="Arial" w:cs="David" w:hint="cs"/>
          <w:sz w:val="26"/>
          <w:szCs w:val="26"/>
          <w:rtl/>
        </w:rPr>
        <w:t xml:space="preserve">על חבר הכנסת הנקבל 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ומה הסנקציה שתוטל, </w:t>
      </w:r>
      <w:r w:rsidR="00CC7535" w:rsidRPr="00CF52CE">
        <w:rPr>
          <w:rFonts w:ascii="Arial" w:hAnsi="Arial" w:cs="David" w:hint="cs"/>
          <w:sz w:val="26"/>
          <w:szCs w:val="26"/>
          <w:rtl/>
        </w:rPr>
        <w:t>תשקול הוועדה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, בין היתר, </w:t>
      </w:r>
      <w:r w:rsidR="00CC7535" w:rsidRPr="00CF52CE">
        <w:rPr>
          <w:rFonts w:ascii="Arial" w:hAnsi="Arial" w:cs="David" w:hint="cs"/>
          <w:sz w:val="26"/>
          <w:szCs w:val="26"/>
          <w:rtl/>
        </w:rPr>
        <w:t>עניינים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 אלה:</w:t>
      </w:r>
    </w:p>
    <w:p w:rsidR="00726CCD" w:rsidRPr="00CF52CE" w:rsidRDefault="00AF77E7" w:rsidP="00CF52CE">
      <w:pPr>
        <w:pStyle w:val="af0"/>
        <w:spacing w:after="120" w:line="360" w:lineRule="auto"/>
        <w:ind w:left="848" w:right="-426" w:hanging="567"/>
        <w:contextualSpacing w:val="0"/>
        <w:jc w:val="both"/>
        <w:rPr>
          <w:rFonts w:ascii="Arial" w:hAnsi="Arial" w:cs="David"/>
          <w:sz w:val="26"/>
          <w:szCs w:val="26"/>
        </w:rPr>
      </w:pPr>
      <w:r w:rsidRPr="00CF52CE">
        <w:rPr>
          <w:rFonts w:ascii="Arial" w:hAnsi="Arial" w:cs="David" w:hint="cs"/>
          <w:sz w:val="26"/>
          <w:szCs w:val="26"/>
          <w:rtl/>
        </w:rPr>
        <w:t>א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. </w:t>
      </w:r>
      <w:r w:rsidR="00CF52CE">
        <w:rPr>
          <w:rFonts w:ascii="Arial" w:hAnsi="Arial" w:cs="David" w:hint="cs"/>
          <w:sz w:val="26"/>
          <w:szCs w:val="26"/>
          <w:rtl/>
        </w:rPr>
        <w:t xml:space="preserve">    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האם חבר הכנסת התנצל על דבריו, </w:t>
      </w:r>
      <w:r w:rsidRPr="00CF52CE">
        <w:rPr>
          <w:rFonts w:ascii="Arial" w:hAnsi="Arial" w:cs="David" w:hint="cs"/>
          <w:sz w:val="26"/>
          <w:szCs w:val="26"/>
          <w:rtl/>
        </w:rPr>
        <w:t xml:space="preserve">מתי, 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היכן ובאיזה אופן הובעה ההתנצלות. כך למשל, יש הבדל בין הודעת התנצלות המוגשת </w:t>
      </w:r>
      <w:r w:rsidR="00EA2C1B" w:rsidRPr="00CF52CE">
        <w:rPr>
          <w:rFonts w:ascii="Arial" w:hAnsi="Arial" w:cs="David" w:hint="cs"/>
          <w:sz w:val="26"/>
          <w:szCs w:val="26"/>
          <w:rtl/>
        </w:rPr>
        <w:t xml:space="preserve">בכתב 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לוועדת האתיקה, לבין התנצלות הנעשית בפומבי </w:t>
      </w:r>
      <w:r w:rsidR="00B86541" w:rsidRPr="00CF52CE">
        <w:rPr>
          <w:rFonts w:ascii="Arial" w:hAnsi="Arial" w:cs="David" w:hint="cs"/>
          <w:sz w:val="26"/>
          <w:szCs w:val="26"/>
          <w:rtl/>
        </w:rPr>
        <w:t xml:space="preserve">או בפני מי שנפגע </w:t>
      </w:r>
      <w:r w:rsidR="00726CCD" w:rsidRPr="00CF52CE">
        <w:rPr>
          <w:rFonts w:ascii="Arial" w:hAnsi="Arial" w:cs="David" w:hint="cs"/>
          <w:sz w:val="26"/>
          <w:szCs w:val="26"/>
          <w:rtl/>
        </w:rPr>
        <w:t>או כזו הנעשית באותו אופן ומקום שבו נאמרו הדברים (בוועדה,</w:t>
      </w:r>
      <w:r w:rsidR="000228DA" w:rsidRPr="00CF52CE">
        <w:rPr>
          <w:rFonts w:ascii="Arial" w:hAnsi="Arial" w:cs="David" w:hint="cs"/>
          <w:sz w:val="26"/>
          <w:szCs w:val="26"/>
          <w:rtl/>
        </w:rPr>
        <w:t xml:space="preserve"> במליאה, ברשתות החברתיות וכד')</w:t>
      </w:r>
      <w:r w:rsidR="00D46C79" w:rsidRPr="00CF52CE">
        <w:rPr>
          <w:rFonts w:ascii="Arial" w:hAnsi="Arial" w:cs="David" w:hint="cs"/>
          <w:sz w:val="26"/>
          <w:szCs w:val="26"/>
          <w:rtl/>
        </w:rPr>
        <w:t xml:space="preserve">; כמו כן יש הבדל בין התנצלות שהובעה בסמוך לאחר ההתבטאות לבין התנצלות שהגיעה במועד </w:t>
      </w:r>
      <w:r w:rsidR="00B20FA5" w:rsidRPr="00CF52CE">
        <w:rPr>
          <w:rFonts w:ascii="Arial" w:hAnsi="Arial" w:cs="David" w:hint="cs"/>
          <w:sz w:val="26"/>
          <w:szCs w:val="26"/>
          <w:rtl/>
        </w:rPr>
        <w:t>מאוחר יותר</w:t>
      </w:r>
      <w:r w:rsidR="00D46C79" w:rsidRPr="00CF52CE">
        <w:rPr>
          <w:rFonts w:ascii="Arial" w:hAnsi="Arial" w:cs="David" w:hint="cs"/>
          <w:sz w:val="26"/>
          <w:szCs w:val="26"/>
          <w:rtl/>
        </w:rPr>
        <w:t>.</w:t>
      </w:r>
    </w:p>
    <w:p w:rsidR="009445EB" w:rsidRPr="00CF52CE" w:rsidRDefault="00AF77E7" w:rsidP="00CF52CE">
      <w:pPr>
        <w:pStyle w:val="af0"/>
        <w:spacing w:after="120" w:line="360" w:lineRule="auto"/>
        <w:ind w:left="848" w:right="-426" w:hanging="567"/>
        <w:contextualSpacing w:val="0"/>
        <w:jc w:val="both"/>
        <w:rPr>
          <w:rFonts w:ascii="Arial" w:hAnsi="Arial" w:cs="David"/>
          <w:sz w:val="26"/>
          <w:szCs w:val="26"/>
          <w:rtl/>
        </w:rPr>
      </w:pPr>
      <w:r w:rsidRPr="00CF52CE">
        <w:rPr>
          <w:rFonts w:ascii="Arial" w:hAnsi="Arial" w:cs="David" w:hint="cs"/>
          <w:sz w:val="26"/>
          <w:szCs w:val="26"/>
          <w:rtl/>
        </w:rPr>
        <w:t>ב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. </w:t>
      </w:r>
      <w:r w:rsidR="00CF52CE">
        <w:rPr>
          <w:rFonts w:ascii="Arial" w:hAnsi="Arial" w:cs="David" w:hint="cs"/>
          <w:sz w:val="26"/>
          <w:szCs w:val="26"/>
          <w:rtl/>
        </w:rPr>
        <w:t xml:space="preserve">    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האם מדובר בהתבטאות שהופנתה </w:t>
      </w:r>
      <w:r w:rsidR="00726CCD" w:rsidRPr="00CF52CE">
        <w:rPr>
          <w:rFonts w:ascii="Arial" w:hAnsi="Arial" w:cs="David"/>
          <w:sz w:val="26"/>
          <w:szCs w:val="26"/>
          <w:rtl/>
        </w:rPr>
        <w:t xml:space="preserve">כלפי חברי כנסת ושרים, אשר יש להם את היכולת והבמה להשיב, והדבר אף מהווה חלק מהוויכוח, השכנוע וההתנצחות הפוליטיים, לבין התבטאויות </w:t>
      </w:r>
      <w:r w:rsidR="00726CCD" w:rsidRPr="00CF52CE">
        <w:rPr>
          <w:rFonts w:ascii="Arial" w:hAnsi="Arial" w:cs="David" w:hint="cs"/>
          <w:sz w:val="26"/>
          <w:szCs w:val="26"/>
          <w:rtl/>
        </w:rPr>
        <w:t xml:space="preserve">שהופנתה </w:t>
      </w:r>
      <w:r w:rsidR="00726CCD" w:rsidRPr="00CF52CE">
        <w:rPr>
          <w:rFonts w:ascii="Arial" w:hAnsi="Arial" w:cs="David"/>
          <w:sz w:val="26"/>
          <w:szCs w:val="26"/>
          <w:rtl/>
        </w:rPr>
        <w:t>כלפי מי שאינם נבחרי ציבור, כמו מוזמנים לוועדות</w:t>
      </w:r>
      <w:r w:rsidR="00726CCD" w:rsidRPr="00CF52CE">
        <w:rPr>
          <w:rFonts w:ascii="Arial" w:hAnsi="Arial" w:cs="David" w:hint="cs"/>
          <w:sz w:val="26"/>
          <w:szCs w:val="26"/>
          <w:rtl/>
        </w:rPr>
        <w:t>, עובדי הכנסת</w:t>
      </w:r>
      <w:r w:rsidR="00726CCD" w:rsidRPr="00CF52CE">
        <w:rPr>
          <w:rFonts w:ascii="Arial" w:hAnsi="Arial" w:cs="David"/>
          <w:sz w:val="26"/>
          <w:szCs w:val="26"/>
          <w:rtl/>
        </w:rPr>
        <w:t xml:space="preserve"> או אנשים אחרים, </w:t>
      </w:r>
      <w:r w:rsidR="00726CCD" w:rsidRPr="00CF52CE">
        <w:rPr>
          <w:rFonts w:ascii="Arial" w:hAnsi="Arial" w:cs="David" w:hint="cs"/>
          <w:sz w:val="26"/>
          <w:szCs w:val="26"/>
          <w:rtl/>
        </w:rPr>
        <w:t>שלעתים אינם יכולים להגיב ואינם נהנים מהזכות המוגברת לחופש ביטוי ממנה נהנים חברי הכנסת.</w:t>
      </w:r>
    </w:p>
    <w:p w:rsidR="00562C8C" w:rsidRPr="00CF52CE" w:rsidRDefault="00AF77E7" w:rsidP="00CF52CE">
      <w:pPr>
        <w:pStyle w:val="af0"/>
        <w:spacing w:after="120" w:line="360" w:lineRule="auto"/>
        <w:ind w:left="848" w:right="-426" w:hanging="567"/>
        <w:contextualSpacing w:val="0"/>
        <w:jc w:val="both"/>
        <w:rPr>
          <w:rFonts w:ascii="Arial" w:hAnsi="Arial" w:cs="David"/>
          <w:sz w:val="26"/>
          <w:szCs w:val="26"/>
          <w:rtl/>
        </w:rPr>
      </w:pPr>
      <w:r w:rsidRPr="00CF52CE">
        <w:rPr>
          <w:rFonts w:ascii="Arial" w:hAnsi="Arial" w:cs="David" w:hint="cs"/>
          <w:sz w:val="26"/>
          <w:szCs w:val="26"/>
          <w:rtl/>
        </w:rPr>
        <w:t xml:space="preserve">ג. </w:t>
      </w:r>
      <w:r w:rsidR="00CF52CE">
        <w:rPr>
          <w:rFonts w:ascii="Arial" w:hAnsi="Arial" w:cs="David" w:hint="cs"/>
          <w:sz w:val="26"/>
          <w:szCs w:val="26"/>
          <w:rtl/>
        </w:rPr>
        <w:t xml:space="preserve">      </w:t>
      </w:r>
      <w:r w:rsidRPr="00CF52CE">
        <w:rPr>
          <w:rFonts w:ascii="Arial" w:hAnsi="Arial" w:cs="David" w:hint="cs"/>
          <w:sz w:val="26"/>
          <w:szCs w:val="26"/>
          <w:rtl/>
        </w:rPr>
        <w:t>החלטות קודמות שקיבלה ועדת האתיקה בעניין התבטאויות, לרבות החלטות בעני</w:t>
      </w:r>
      <w:r w:rsidR="0096109D" w:rsidRPr="00CF52CE">
        <w:rPr>
          <w:rFonts w:ascii="Arial" w:hAnsi="Arial" w:cs="David" w:hint="cs"/>
          <w:sz w:val="26"/>
          <w:szCs w:val="26"/>
          <w:rtl/>
        </w:rPr>
        <w:t>ינו של אותו חבר כנסת בהקשר דומה.</w:t>
      </w:r>
    </w:p>
    <w:p w:rsidR="00562C8C" w:rsidRDefault="0096109D" w:rsidP="00CF52CE">
      <w:pPr>
        <w:pStyle w:val="af0"/>
        <w:numPr>
          <w:ilvl w:val="0"/>
          <w:numId w:val="9"/>
        </w:numPr>
        <w:spacing w:after="120" w:line="360" w:lineRule="auto"/>
        <w:ind w:left="281" w:right="-426" w:hanging="567"/>
        <w:contextualSpacing w:val="0"/>
        <w:jc w:val="both"/>
        <w:rPr>
          <w:rFonts w:ascii="Arial" w:hAnsi="Arial" w:cs="David"/>
          <w:sz w:val="26"/>
          <w:szCs w:val="26"/>
        </w:rPr>
      </w:pPr>
      <w:r w:rsidRPr="00CF52CE">
        <w:rPr>
          <w:rFonts w:ascii="Arial" w:hAnsi="Arial" w:cs="David" w:hint="cs"/>
          <w:sz w:val="26"/>
          <w:szCs w:val="26"/>
          <w:rtl/>
        </w:rPr>
        <w:t>לבסוף</w:t>
      </w:r>
      <w:r w:rsidR="00562C8C" w:rsidRPr="00CF52CE">
        <w:rPr>
          <w:rFonts w:ascii="Arial" w:hAnsi="Arial" w:cs="David" w:hint="cs"/>
          <w:sz w:val="26"/>
          <w:szCs w:val="26"/>
          <w:rtl/>
        </w:rPr>
        <w:t xml:space="preserve"> ועדת האתיקה מבקשת לציין כי לא מקובלת עליה הגשת ריבוי של קובלנות קנטרניות </w:t>
      </w:r>
      <w:r w:rsidR="00562C8C" w:rsidRPr="00CF52CE">
        <w:rPr>
          <w:rFonts w:ascii="Arial" w:hAnsi="Arial" w:cs="David"/>
          <w:sz w:val="26"/>
          <w:szCs w:val="26"/>
          <w:rtl/>
        </w:rPr>
        <w:t xml:space="preserve">החוזרות על עצמן, לעתים ללא שם הקובל או פרטיו או פרטי האירוע שעליו קובלים, </w:t>
      </w:r>
      <w:r w:rsidR="00562C8C" w:rsidRPr="00CF52CE">
        <w:rPr>
          <w:rFonts w:ascii="Arial" w:hAnsi="Arial" w:cs="David" w:hint="cs"/>
          <w:sz w:val="26"/>
          <w:szCs w:val="26"/>
          <w:rtl/>
        </w:rPr>
        <w:t xml:space="preserve">או </w:t>
      </w:r>
      <w:r w:rsidR="0050674D" w:rsidRPr="00CF52CE">
        <w:rPr>
          <w:rFonts w:ascii="Arial" w:hAnsi="Arial" w:cs="David" w:hint="cs"/>
          <w:sz w:val="26"/>
          <w:szCs w:val="26"/>
          <w:rtl/>
        </w:rPr>
        <w:t xml:space="preserve">קובלנות שנראה כי עומד מאחוריהן </w:t>
      </w:r>
      <w:r w:rsidR="00562C8C" w:rsidRPr="00CF52CE">
        <w:rPr>
          <w:rFonts w:ascii="Arial" w:hAnsi="Arial" w:cs="David"/>
          <w:sz w:val="26"/>
          <w:szCs w:val="26"/>
          <w:rtl/>
        </w:rPr>
        <w:t>גורם מארגן</w:t>
      </w:r>
      <w:r w:rsidR="00562C8C" w:rsidRPr="00CF52CE">
        <w:rPr>
          <w:rFonts w:ascii="Arial" w:hAnsi="Arial" w:cs="David" w:hint="cs"/>
          <w:sz w:val="26"/>
          <w:szCs w:val="26"/>
          <w:rtl/>
        </w:rPr>
        <w:t xml:space="preserve">, ככל הנראה במטרה להפעיל לחץ על הוועדה. יובהר כי "הצפת" הוועדה בקובלנות </w:t>
      </w:r>
      <w:r w:rsidR="00562C8C" w:rsidRPr="00CF52CE">
        <w:rPr>
          <w:rFonts w:ascii="Arial" w:hAnsi="Arial" w:cs="David"/>
          <w:sz w:val="26"/>
          <w:szCs w:val="26"/>
          <w:rtl/>
        </w:rPr>
        <w:t>אחידות ומאורגנות לא תשיג את התוצאה האמורה</w:t>
      </w:r>
      <w:r w:rsidR="00562C8C" w:rsidRPr="00CF52CE">
        <w:rPr>
          <w:rFonts w:ascii="Arial" w:hAnsi="Arial" w:cs="David" w:hint="cs"/>
          <w:sz w:val="26"/>
          <w:szCs w:val="26"/>
          <w:rtl/>
        </w:rPr>
        <w:t xml:space="preserve">. הוועדה תהיה רשאית שלא לדון בקובלנות ולא תהסס לפסול על הסף קובלנות קנטרניות או קובלנות שנועדו להטריד או להלך אימים על חבר הכנסת וכן </w:t>
      </w:r>
      <w:r w:rsidRPr="00CF52CE">
        <w:rPr>
          <w:rFonts w:ascii="Arial" w:hAnsi="Arial" w:cs="David" w:hint="cs"/>
          <w:sz w:val="26"/>
          <w:szCs w:val="26"/>
          <w:rtl/>
        </w:rPr>
        <w:t xml:space="preserve">תהיה </w:t>
      </w:r>
      <w:r w:rsidR="00562C8C" w:rsidRPr="00CF52CE">
        <w:rPr>
          <w:rFonts w:ascii="Arial" w:hAnsi="Arial" w:cs="David" w:hint="cs"/>
          <w:sz w:val="26"/>
          <w:szCs w:val="26"/>
          <w:rtl/>
        </w:rPr>
        <w:t>רשאית שלא להודיע על כך לקובלים.</w:t>
      </w:r>
    </w:p>
    <w:p w:rsidR="00CF52CE" w:rsidRDefault="00CF52CE" w:rsidP="00CF52CE">
      <w:pPr>
        <w:spacing w:after="120" w:line="360" w:lineRule="auto"/>
        <w:ind w:right="-426"/>
        <w:jc w:val="both"/>
        <w:rPr>
          <w:rFonts w:ascii="Arial" w:hAnsi="Arial" w:cs="David"/>
          <w:sz w:val="26"/>
          <w:szCs w:val="26"/>
          <w:rtl/>
        </w:rPr>
      </w:pPr>
    </w:p>
    <w:p w:rsidR="00CF52CE" w:rsidRDefault="00CF52CE" w:rsidP="00CF52CE">
      <w:pPr>
        <w:spacing w:after="120" w:line="360" w:lineRule="auto"/>
        <w:ind w:right="-426"/>
        <w:jc w:val="both"/>
        <w:rPr>
          <w:rFonts w:ascii="Arial" w:hAnsi="Arial" w:cs="David"/>
          <w:sz w:val="26"/>
          <w:szCs w:val="26"/>
          <w:rtl/>
        </w:rPr>
      </w:pPr>
    </w:p>
    <w:p w:rsidR="00CF52CE" w:rsidRDefault="00CF52CE" w:rsidP="00CF52CE">
      <w:pPr>
        <w:spacing w:after="120" w:line="360" w:lineRule="auto"/>
        <w:ind w:left="4320" w:right="-426"/>
        <w:jc w:val="both"/>
        <w:rPr>
          <w:rFonts w:ascii="Arial" w:hAnsi="Arial" w:cs="David"/>
          <w:sz w:val="26"/>
          <w:szCs w:val="26"/>
          <w:rtl/>
        </w:rPr>
      </w:pPr>
    </w:p>
    <w:p w:rsidR="00CF52CE" w:rsidRDefault="00CF52CE" w:rsidP="00CF52CE">
      <w:pPr>
        <w:ind w:left="4320"/>
        <w:jc w:val="both"/>
        <w:rPr>
          <w:rFonts w:ascii="Arial" w:hAnsi="Arial" w:cs="David"/>
          <w:sz w:val="26"/>
          <w:szCs w:val="26"/>
          <w:rtl/>
        </w:rPr>
      </w:pPr>
    </w:p>
    <w:p w:rsidR="00CF52CE" w:rsidRPr="00E67F6A" w:rsidRDefault="00CF52CE" w:rsidP="00CF52CE">
      <w:pPr>
        <w:ind w:left="5526"/>
        <w:jc w:val="both"/>
        <w:rPr>
          <w:rFonts w:ascii="Arial" w:hAnsi="Arial" w:cs="David"/>
          <w:sz w:val="26"/>
          <w:szCs w:val="26"/>
        </w:rPr>
      </w:pPr>
      <w:r w:rsidRPr="00E67F6A">
        <w:rPr>
          <w:rFonts w:ascii="Arial" w:hAnsi="Arial" w:cs="David" w:hint="cs"/>
          <w:sz w:val="26"/>
          <w:szCs w:val="26"/>
          <w:rtl/>
        </w:rPr>
        <w:t>__________________________</w:t>
      </w:r>
    </w:p>
    <w:p w:rsidR="00812A22" w:rsidRPr="00E67F6A" w:rsidRDefault="00CF52CE" w:rsidP="0080612D">
      <w:pPr>
        <w:pStyle w:val="af0"/>
        <w:spacing w:after="0" w:line="240" w:lineRule="auto"/>
        <w:ind w:left="281" w:hanging="567"/>
        <w:contextualSpacing w:val="0"/>
        <w:jc w:val="both"/>
        <w:rPr>
          <w:rFonts w:cs="David"/>
          <w:sz w:val="26"/>
          <w:szCs w:val="26"/>
          <w:rtl/>
        </w:rPr>
      </w:pP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 w:hint="cs"/>
          <w:sz w:val="26"/>
          <w:szCs w:val="26"/>
          <w:rtl/>
        </w:rPr>
        <w:t xml:space="preserve">        </w:t>
      </w:r>
      <w:r w:rsidR="0080612D">
        <w:rPr>
          <w:rFonts w:cs="David" w:hint="cs"/>
          <w:sz w:val="26"/>
          <w:szCs w:val="26"/>
          <w:rtl/>
        </w:rPr>
        <w:t xml:space="preserve">   </w:t>
      </w:r>
      <w:r w:rsidRPr="00E67F6A">
        <w:rPr>
          <w:rFonts w:cs="David" w:hint="cs"/>
          <w:sz w:val="26"/>
          <w:szCs w:val="26"/>
          <w:rtl/>
        </w:rPr>
        <w:t xml:space="preserve">   חברת הכנסת טלי פלוסקוב</w:t>
      </w:r>
    </w:p>
    <w:p w:rsidR="00CF52CE" w:rsidRPr="00E67F6A" w:rsidRDefault="00CF52CE" w:rsidP="00CF52CE">
      <w:pPr>
        <w:pStyle w:val="af0"/>
        <w:spacing w:after="0" w:line="240" w:lineRule="auto"/>
        <w:ind w:left="281" w:hanging="567"/>
        <w:contextualSpacing w:val="0"/>
        <w:jc w:val="both"/>
        <w:rPr>
          <w:rFonts w:cs="David"/>
          <w:sz w:val="26"/>
          <w:szCs w:val="26"/>
          <w:rtl/>
        </w:rPr>
      </w:pP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/>
          <w:sz w:val="26"/>
          <w:szCs w:val="26"/>
          <w:rtl/>
        </w:rPr>
        <w:tab/>
      </w:r>
      <w:r w:rsidRPr="00E67F6A">
        <w:rPr>
          <w:rFonts w:cs="David" w:hint="cs"/>
          <w:sz w:val="26"/>
          <w:szCs w:val="26"/>
          <w:rtl/>
        </w:rPr>
        <w:t xml:space="preserve">  יושבת ראש ועדת האתיקה</w:t>
      </w:r>
    </w:p>
    <w:sectPr w:rsidR="00CF52CE" w:rsidRPr="00E67F6A" w:rsidSect="007D7A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425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4D4" w:rsidRDefault="00D114D4">
      <w:r>
        <w:separator/>
      </w:r>
    </w:p>
  </w:endnote>
  <w:endnote w:type="continuationSeparator" w:id="0">
    <w:p w:rsidR="00D114D4" w:rsidRDefault="00D1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B18" w:rsidRDefault="00E37B18" w:rsidP="00575FDA">
    <w:pPr>
      <w:pStyle w:val="a6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E37B18" w:rsidRDefault="00E37B1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8E2" w:rsidRPr="005B2DC4" w:rsidRDefault="009868E2">
    <w:pPr>
      <w:pStyle w:val="a6"/>
      <w:jc w:val="center"/>
      <w:rPr>
        <w:rFonts w:cs="David"/>
        <w:sz w:val="20"/>
        <w:szCs w:val="20"/>
        <w:rtl/>
        <w:cs/>
      </w:rPr>
    </w:pPr>
    <w:r w:rsidRPr="005B2DC4">
      <w:rPr>
        <w:rFonts w:cs="David"/>
        <w:sz w:val="20"/>
        <w:szCs w:val="20"/>
      </w:rPr>
      <w:fldChar w:fldCharType="begin"/>
    </w:r>
    <w:r w:rsidRPr="005B2DC4">
      <w:rPr>
        <w:rFonts w:cs="David"/>
        <w:sz w:val="20"/>
        <w:szCs w:val="20"/>
        <w:rtl/>
        <w:cs/>
      </w:rPr>
      <w:instrText>PAGE   \* MERGEFORMAT</w:instrText>
    </w:r>
    <w:r w:rsidRPr="005B2DC4">
      <w:rPr>
        <w:rFonts w:cs="David"/>
        <w:sz w:val="20"/>
        <w:szCs w:val="20"/>
      </w:rPr>
      <w:fldChar w:fldCharType="separate"/>
    </w:r>
    <w:r w:rsidR="00D114D4" w:rsidRPr="00D114D4">
      <w:rPr>
        <w:rFonts w:cs="David"/>
        <w:noProof/>
        <w:sz w:val="20"/>
        <w:szCs w:val="20"/>
        <w:rtl/>
        <w:lang w:val="he-IL"/>
      </w:rPr>
      <w:t>1</w:t>
    </w:r>
    <w:r w:rsidRPr="005B2DC4">
      <w:rPr>
        <w:rFonts w:cs="David"/>
        <w:sz w:val="20"/>
        <w:szCs w:val="20"/>
      </w:rPr>
      <w:fldChar w:fldCharType="end"/>
    </w:r>
  </w:p>
  <w:p w:rsidR="004E0DDF" w:rsidRDefault="004E0DD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DDD" w:rsidRDefault="00841D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4D4" w:rsidRDefault="00D114D4">
      <w:r>
        <w:separator/>
      </w:r>
    </w:p>
  </w:footnote>
  <w:footnote w:type="continuationSeparator" w:id="0">
    <w:p w:rsidR="00D114D4" w:rsidRDefault="00D11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DDD" w:rsidRDefault="00841DD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DDD" w:rsidRDefault="00841DD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DDD" w:rsidRDefault="00841DD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5FB6"/>
    <w:multiLevelType w:val="hybridMultilevel"/>
    <w:tmpl w:val="51EAE7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102AF"/>
    <w:multiLevelType w:val="hybridMultilevel"/>
    <w:tmpl w:val="6A9425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8F780F"/>
    <w:multiLevelType w:val="hybridMultilevel"/>
    <w:tmpl w:val="6A524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53AEB"/>
    <w:multiLevelType w:val="hybridMultilevel"/>
    <w:tmpl w:val="AD623D0C"/>
    <w:lvl w:ilvl="0" w:tplc="4E9892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579B3"/>
    <w:multiLevelType w:val="hybridMultilevel"/>
    <w:tmpl w:val="1E98F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43C82"/>
    <w:multiLevelType w:val="hybridMultilevel"/>
    <w:tmpl w:val="03BA6EA6"/>
    <w:lvl w:ilvl="0" w:tplc="A9F0D2E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04C87"/>
    <w:multiLevelType w:val="hybridMultilevel"/>
    <w:tmpl w:val="7E6A2158"/>
    <w:lvl w:ilvl="0" w:tplc="9D986D72">
      <w:start w:val="1"/>
      <w:numFmt w:val="hebrew1"/>
      <w:lvlText w:val="%1."/>
      <w:lvlJc w:val="left"/>
      <w:pPr>
        <w:ind w:left="720" w:hanging="360"/>
      </w:pPr>
      <w:rPr>
        <w:rFonts w:cs="David" w:hint="default"/>
        <w:b w:val="0"/>
        <w:b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D44EB"/>
    <w:multiLevelType w:val="hybridMultilevel"/>
    <w:tmpl w:val="8DBCD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9427CB"/>
    <w:multiLevelType w:val="hybridMultilevel"/>
    <w:tmpl w:val="BBAA1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3"/>
  <w:displayHorizontalDrawingGridEvery w:val="0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CA"/>
    <w:rsid w:val="0000251E"/>
    <w:rsid w:val="00002BA0"/>
    <w:rsid w:val="00004EAE"/>
    <w:rsid w:val="000068E1"/>
    <w:rsid w:val="0001166B"/>
    <w:rsid w:val="00012A69"/>
    <w:rsid w:val="000228DA"/>
    <w:rsid w:val="0002376B"/>
    <w:rsid w:val="00024D50"/>
    <w:rsid w:val="0003625B"/>
    <w:rsid w:val="00046EF6"/>
    <w:rsid w:val="00052511"/>
    <w:rsid w:val="000606E4"/>
    <w:rsid w:val="0006519A"/>
    <w:rsid w:val="00082656"/>
    <w:rsid w:val="00085D84"/>
    <w:rsid w:val="00091CB2"/>
    <w:rsid w:val="000930DA"/>
    <w:rsid w:val="0009498E"/>
    <w:rsid w:val="000A02C0"/>
    <w:rsid w:val="000A4B7D"/>
    <w:rsid w:val="000B131B"/>
    <w:rsid w:val="000B6B07"/>
    <w:rsid w:val="000B6B47"/>
    <w:rsid w:val="000C2679"/>
    <w:rsid w:val="000C7952"/>
    <w:rsid w:val="000D2F99"/>
    <w:rsid w:val="000D6D36"/>
    <w:rsid w:val="000D6F6E"/>
    <w:rsid w:val="000F0EDA"/>
    <w:rsid w:val="000F2D12"/>
    <w:rsid w:val="000F3462"/>
    <w:rsid w:val="000F36BD"/>
    <w:rsid w:val="00101625"/>
    <w:rsid w:val="001035F6"/>
    <w:rsid w:val="001035FD"/>
    <w:rsid w:val="0010601C"/>
    <w:rsid w:val="0011225D"/>
    <w:rsid w:val="0011240B"/>
    <w:rsid w:val="00115EA8"/>
    <w:rsid w:val="00117DFF"/>
    <w:rsid w:val="0012034F"/>
    <w:rsid w:val="00136734"/>
    <w:rsid w:val="00137A16"/>
    <w:rsid w:val="0014055E"/>
    <w:rsid w:val="001424DA"/>
    <w:rsid w:val="00145827"/>
    <w:rsid w:val="001543CF"/>
    <w:rsid w:val="00154C27"/>
    <w:rsid w:val="00160B8D"/>
    <w:rsid w:val="00160FAA"/>
    <w:rsid w:val="00161052"/>
    <w:rsid w:val="00161F28"/>
    <w:rsid w:val="00162F67"/>
    <w:rsid w:val="001634BD"/>
    <w:rsid w:val="00164D90"/>
    <w:rsid w:val="00165450"/>
    <w:rsid w:val="00167801"/>
    <w:rsid w:val="00167A6A"/>
    <w:rsid w:val="00170A95"/>
    <w:rsid w:val="00171792"/>
    <w:rsid w:val="001720D6"/>
    <w:rsid w:val="00173300"/>
    <w:rsid w:val="00174651"/>
    <w:rsid w:val="001752BB"/>
    <w:rsid w:val="00185CFA"/>
    <w:rsid w:val="001905B5"/>
    <w:rsid w:val="00190D12"/>
    <w:rsid w:val="00195DD1"/>
    <w:rsid w:val="00196C52"/>
    <w:rsid w:val="001A0D30"/>
    <w:rsid w:val="001B2735"/>
    <w:rsid w:val="001B5274"/>
    <w:rsid w:val="001B6EEC"/>
    <w:rsid w:val="001D087C"/>
    <w:rsid w:val="001D6696"/>
    <w:rsid w:val="001E0011"/>
    <w:rsid w:val="001E5B1E"/>
    <w:rsid w:val="001E6208"/>
    <w:rsid w:val="001F133A"/>
    <w:rsid w:val="001F36DF"/>
    <w:rsid w:val="001F546C"/>
    <w:rsid w:val="001F694C"/>
    <w:rsid w:val="002014E7"/>
    <w:rsid w:val="0021194B"/>
    <w:rsid w:val="002155D4"/>
    <w:rsid w:val="00216B25"/>
    <w:rsid w:val="00216F62"/>
    <w:rsid w:val="00223E26"/>
    <w:rsid w:val="00230418"/>
    <w:rsid w:val="00230996"/>
    <w:rsid w:val="0023112A"/>
    <w:rsid w:val="00241EDE"/>
    <w:rsid w:val="002507AA"/>
    <w:rsid w:val="00250A1F"/>
    <w:rsid w:val="00253F33"/>
    <w:rsid w:val="00256213"/>
    <w:rsid w:val="002604E5"/>
    <w:rsid w:val="002669AB"/>
    <w:rsid w:val="0027623B"/>
    <w:rsid w:val="002836EC"/>
    <w:rsid w:val="0028599D"/>
    <w:rsid w:val="00294784"/>
    <w:rsid w:val="00296916"/>
    <w:rsid w:val="00297D0D"/>
    <w:rsid w:val="002A689F"/>
    <w:rsid w:val="002B3573"/>
    <w:rsid w:val="002B71BC"/>
    <w:rsid w:val="002C2A22"/>
    <w:rsid w:val="002C3815"/>
    <w:rsid w:val="002C3DDA"/>
    <w:rsid w:val="002D1291"/>
    <w:rsid w:val="002D6DD2"/>
    <w:rsid w:val="002E2B26"/>
    <w:rsid w:val="002E60D8"/>
    <w:rsid w:val="002E67D7"/>
    <w:rsid w:val="002F18C2"/>
    <w:rsid w:val="002F2247"/>
    <w:rsid w:val="002F3FF9"/>
    <w:rsid w:val="00303E93"/>
    <w:rsid w:val="003041AD"/>
    <w:rsid w:val="0031605A"/>
    <w:rsid w:val="00326E31"/>
    <w:rsid w:val="00332B9B"/>
    <w:rsid w:val="00333A39"/>
    <w:rsid w:val="00334CFA"/>
    <w:rsid w:val="00340C06"/>
    <w:rsid w:val="00343810"/>
    <w:rsid w:val="0035015B"/>
    <w:rsid w:val="00356992"/>
    <w:rsid w:val="0035764B"/>
    <w:rsid w:val="0036514A"/>
    <w:rsid w:val="003659F2"/>
    <w:rsid w:val="00366A4C"/>
    <w:rsid w:val="003674C7"/>
    <w:rsid w:val="00372159"/>
    <w:rsid w:val="003760DC"/>
    <w:rsid w:val="00376F2D"/>
    <w:rsid w:val="003946CD"/>
    <w:rsid w:val="00397F43"/>
    <w:rsid w:val="003A1E69"/>
    <w:rsid w:val="003A2A86"/>
    <w:rsid w:val="003A30F9"/>
    <w:rsid w:val="003A7BA8"/>
    <w:rsid w:val="003B0D5C"/>
    <w:rsid w:val="003B22E5"/>
    <w:rsid w:val="003C3DC7"/>
    <w:rsid w:val="003C450A"/>
    <w:rsid w:val="003C478E"/>
    <w:rsid w:val="003C4F30"/>
    <w:rsid w:val="003C5CF6"/>
    <w:rsid w:val="003D225E"/>
    <w:rsid w:val="003D2A1E"/>
    <w:rsid w:val="003E345F"/>
    <w:rsid w:val="003E6D8C"/>
    <w:rsid w:val="003F08BE"/>
    <w:rsid w:val="003F45C9"/>
    <w:rsid w:val="00401384"/>
    <w:rsid w:val="0040407E"/>
    <w:rsid w:val="00407CCB"/>
    <w:rsid w:val="00410CC6"/>
    <w:rsid w:val="00411046"/>
    <w:rsid w:val="00411D3B"/>
    <w:rsid w:val="004123FB"/>
    <w:rsid w:val="0041526B"/>
    <w:rsid w:val="004155A9"/>
    <w:rsid w:val="00425E38"/>
    <w:rsid w:val="0043328A"/>
    <w:rsid w:val="00444847"/>
    <w:rsid w:val="00446A17"/>
    <w:rsid w:val="00450C63"/>
    <w:rsid w:val="00455DFD"/>
    <w:rsid w:val="00460C95"/>
    <w:rsid w:val="00461AB5"/>
    <w:rsid w:val="00463ADD"/>
    <w:rsid w:val="00463DD5"/>
    <w:rsid w:val="0046552E"/>
    <w:rsid w:val="00466759"/>
    <w:rsid w:val="004733AF"/>
    <w:rsid w:val="004928FA"/>
    <w:rsid w:val="004935D6"/>
    <w:rsid w:val="004A3223"/>
    <w:rsid w:val="004A526C"/>
    <w:rsid w:val="004B580B"/>
    <w:rsid w:val="004C0DFF"/>
    <w:rsid w:val="004C2CFD"/>
    <w:rsid w:val="004C41C0"/>
    <w:rsid w:val="004C562A"/>
    <w:rsid w:val="004D09E6"/>
    <w:rsid w:val="004D242F"/>
    <w:rsid w:val="004D6102"/>
    <w:rsid w:val="004D6F15"/>
    <w:rsid w:val="004E0DDF"/>
    <w:rsid w:val="004E3230"/>
    <w:rsid w:val="004F29E4"/>
    <w:rsid w:val="004F3F19"/>
    <w:rsid w:val="004F5F85"/>
    <w:rsid w:val="00502D40"/>
    <w:rsid w:val="005031CB"/>
    <w:rsid w:val="0050674D"/>
    <w:rsid w:val="00507B0A"/>
    <w:rsid w:val="00514637"/>
    <w:rsid w:val="005207FC"/>
    <w:rsid w:val="00525858"/>
    <w:rsid w:val="00530AA1"/>
    <w:rsid w:val="00542C17"/>
    <w:rsid w:val="00544968"/>
    <w:rsid w:val="00547630"/>
    <w:rsid w:val="00547A1E"/>
    <w:rsid w:val="00553D3C"/>
    <w:rsid w:val="005613A8"/>
    <w:rsid w:val="00562C8C"/>
    <w:rsid w:val="00563C7C"/>
    <w:rsid w:val="00566F2B"/>
    <w:rsid w:val="00574DFF"/>
    <w:rsid w:val="00575FDA"/>
    <w:rsid w:val="005760EB"/>
    <w:rsid w:val="005779DB"/>
    <w:rsid w:val="005814DB"/>
    <w:rsid w:val="0058760E"/>
    <w:rsid w:val="00594290"/>
    <w:rsid w:val="00595661"/>
    <w:rsid w:val="00595965"/>
    <w:rsid w:val="00597308"/>
    <w:rsid w:val="005A0282"/>
    <w:rsid w:val="005A0EB6"/>
    <w:rsid w:val="005A3BCA"/>
    <w:rsid w:val="005B04E1"/>
    <w:rsid w:val="005B2DC4"/>
    <w:rsid w:val="005B2E56"/>
    <w:rsid w:val="005B2ED0"/>
    <w:rsid w:val="005B4BFB"/>
    <w:rsid w:val="005C022E"/>
    <w:rsid w:val="005D1871"/>
    <w:rsid w:val="005D2567"/>
    <w:rsid w:val="005E066C"/>
    <w:rsid w:val="005E0AEC"/>
    <w:rsid w:val="005F1454"/>
    <w:rsid w:val="005F2267"/>
    <w:rsid w:val="005F2ABD"/>
    <w:rsid w:val="00601150"/>
    <w:rsid w:val="00602960"/>
    <w:rsid w:val="00602D38"/>
    <w:rsid w:val="00604471"/>
    <w:rsid w:val="006078A5"/>
    <w:rsid w:val="006158F3"/>
    <w:rsid w:val="00622C70"/>
    <w:rsid w:val="006348A4"/>
    <w:rsid w:val="00640D27"/>
    <w:rsid w:val="00655978"/>
    <w:rsid w:val="00655B6B"/>
    <w:rsid w:val="0065665B"/>
    <w:rsid w:val="0066328F"/>
    <w:rsid w:val="00663420"/>
    <w:rsid w:val="00663CC1"/>
    <w:rsid w:val="006646ED"/>
    <w:rsid w:val="00665C75"/>
    <w:rsid w:val="00671D53"/>
    <w:rsid w:val="00674F23"/>
    <w:rsid w:val="00686D4F"/>
    <w:rsid w:val="00690239"/>
    <w:rsid w:val="006944AD"/>
    <w:rsid w:val="00695993"/>
    <w:rsid w:val="006A0BAA"/>
    <w:rsid w:val="006A446E"/>
    <w:rsid w:val="006A47ED"/>
    <w:rsid w:val="006C4EE7"/>
    <w:rsid w:val="006D05D1"/>
    <w:rsid w:val="006D5271"/>
    <w:rsid w:val="006E0424"/>
    <w:rsid w:val="006E05EE"/>
    <w:rsid w:val="006F13CE"/>
    <w:rsid w:val="006F3A64"/>
    <w:rsid w:val="006F6A71"/>
    <w:rsid w:val="006F785D"/>
    <w:rsid w:val="007014AC"/>
    <w:rsid w:val="00702A74"/>
    <w:rsid w:val="00704B6E"/>
    <w:rsid w:val="00704CE1"/>
    <w:rsid w:val="00714CD7"/>
    <w:rsid w:val="0071666B"/>
    <w:rsid w:val="00725ECF"/>
    <w:rsid w:val="00726CCD"/>
    <w:rsid w:val="0072767C"/>
    <w:rsid w:val="00727FB3"/>
    <w:rsid w:val="0073129F"/>
    <w:rsid w:val="00735B62"/>
    <w:rsid w:val="00750B20"/>
    <w:rsid w:val="007535A0"/>
    <w:rsid w:val="0075409E"/>
    <w:rsid w:val="00754816"/>
    <w:rsid w:val="00757D81"/>
    <w:rsid w:val="00762762"/>
    <w:rsid w:val="00765913"/>
    <w:rsid w:val="00767FD3"/>
    <w:rsid w:val="0077176F"/>
    <w:rsid w:val="007722F2"/>
    <w:rsid w:val="00772499"/>
    <w:rsid w:val="00774FE8"/>
    <w:rsid w:val="0077561A"/>
    <w:rsid w:val="00780AE7"/>
    <w:rsid w:val="00780D60"/>
    <w:rsid w:val="0078136E"/>
    <w:rsid w:val="00785B00"/>
    <w:rsid w:val="00790578"/>
    <w:rsid w:val="00790CC6"/>
    <w:rsid w:val="00793EFF"/>
    <w:rsid w:val="0079400E"/>
    <w:rsid w:val="00795DAA"/>
    <w:rsid w:val="007A194F"/>
    <w:rsid w:val="007A47B5"/>
    <w:rsid w:val="007B52A6"/>
    <w:rsid w:val="007B5B99"/>
    <w:rsid w:val="007B5FEA"/>
    <w:rsid w:val="007C28B1"/>
    <w:rsid w:val="007C7D0B"/>
    <w:rsid w:val="007D2C1B"/>
    <w:rsid w:val="007D6867"/>
    <w:rsid w:val="007D6EE6"/>
    <w:rsid w:val="007D7A54"/>
    <w:rsid w:val="007E0C64"/>
    <w:rsid w:val="007E1217"/>
    <w:rsid w:val="007E2588"/>
    <w:rsid w:val="007E658C"/>
    <w:rsid w:val="007E792A"/>
    <w:rsid w:val="008010CB"/>
    <w:rsid w:val="00802CC0"/>
    <w:rsid w:val="0080612D"/>
    <w:rsid w:val="00812A22"/>
    <w:rsid w:val="00815A3D"/>
    <w:rsid w:val="00815C5E"/>
    <w:rsid w:val="0082133A"/>
    <w:rsid w:val="008238E7"/>
    <w:rsid w:val="00827EEF"/>
    <w:rsid w:val="0083087E"/>
    <w:rsid w:val="00834DCF"/>
    <w:rsid w:val="00835E43"/>
    <w:rsid w:val="00841DDD"/>
    <w:rsid w:val="008432A8"/>
    <w:rsid w:val="0084405A"/>
    <w:rsid w:val="008440FB"/>
    <w:rsid w:val="0084495F"/>
    <w:rsid w:val="00851063"/>
    <w:rsid w:val="008514AE"/>
    <w:rsid w:val="00851B64"/>
    <w:rsid w:val="00853135"/>
    <w:rsid w:val="008612F4"/>
    <w:rsid w:val="00872815"/>
    <w:rsid w:val="008779A2"/>
    <w:rsid w:val="00885050"/>
    <w:rsid w:val="00887620"/>
    <w:rsid w:val="0089250E"/>
    <w:rsid w:val="00892EA7"/>
    <w:rsid w:val="008949A3"/>
    <w:rsid w:val="00897A88"/>
    <w:rsid w:val="008A190E"/>
    <w:rsid w:val="008A2755"/>
    <w:rsid w:val="008A2ED6"/>
    <w:rsid w:val="008A35BB"/>
    <w:rsid w:val="008A6670"/>
    <w:rsid w:val="008A7732"/>
    <w:rsid w:val="008B23A4"/>
    <w:rsid w:val="008B7F65"/>
    <w:rsid w:val="008C0DAE"/>
    <w:rsid w:val="008C2952"/>
    <w:rsid w:val="008D20B3"/>
    <w:rsid w:val="008E23F9"/>
    <w:rsid w:val="008E2BA4"/>
    <w:rsid w:val="008E39A9"/>
    <w:rsid w:val="008F00E8"/>
    <w:rsid w:val="009073DB"/>
    <w:rsid w:val="00913299"/>
    <w:rsid w:val="009209C6"/>
    <w:rsid w:val="009276DC"/>
    <w:rsid w:val="00927C93"/>
    <w:rsid w:val="00934ABE"/>
    <w:rsid w:val="0093742F"/>
    <w:rsid w:val="009411A4"/>
    <w:rsid w:val="009445EB"/>
    <w:rsid w:val="00944F3B"/>
    <w:rsid w:val="00945311"/>
    <w:rsid w:val="00951D49"/>
    <w:rsid w:val="00955D0E"/>
    <w:rsid w:val="00957776"/>
    <w:rsid w:val="0096109D"/>
    <w:rsid w:val="00961587"/>
    <w:rsid w:val="00962298"/>
    <w:rsid w:val="00965D32"/>
    <w:rsid w:val="009705E8"/>
    <w:rsid w:val="009717A2"/>
    <w:rsid w:val="009725CC"/>
    <w:rsid w:val="00972BD2"/>
    <w:rsid w:val="009743D8"/>
    <w:rsid w:val="00984444"/>
    <w:rsid w:val="00984905"/>
    <w:rsid w:val="009868E2"/>
    <w:rsid w:val="0099635F"/>
    <w:rsid w:val="009A0422"/>
    <w:rsid w:val="009A6F49"/>
    <w:rsid w:val="009B37FF"/>
    <w:rsid w:val="009B385B"/>
    <w:rsid w:val="009B5C7E"/>
    <w:rsid w:val="009B65F9"/>
    <w:rsid w:val="009C2E10"/>
    <w:rsid w:val="009C43DB"/>
    <w:rsid w:val="009C55FF"/>
    <w:rsid w:val="009C56A4"/>
    <w:rsid w:val="009D1FFC"/>
    <w:rsid w:val="009D3617"/>
    <w:rsid w:val="009D4720"/>
    <w:rsid w:val="009E0432"/>
    <w:rsid w:val="009E74C1"/>
    <w:rsid w:val="009F281E"/>
    <w:rsid w:val="009F507C"/>
    <w:rsid w:val="009F5640"/>
    <w:rsid w:val="00A03236"/>
    <w:rsid w:val="00A03F12"/>
    <w:rsid w:val="00A05AE8"/>
    <w:rsid w:val="00A05B2B"/>
    <w:rsid w:val="00A14A29"/>
    <w:rsid w:val="00A14AF3"/>
    <w:rsid w:val="00A214F2"/>
    <w:rsid w:val="00A237AA"/>
    <w:rsid w:val="00A23A4D"/>
    <w:rsid w:val="00A27D84"/>
    <w:rsid w:val="00A30E36"/>
    <w:rsid w:val="00A31403"/>
    <w:rsid w:val="00A31EBC"/>
    <w:rsid w:val="00A32EC7"/>
    <w:rsid w:val="00A366A2"/>
    <w:rsid w:val="00A40D71"/>
    <w:rsid w:val="00A47578"/>
    <w:rsid w:val="00A50253"/>
    <w:rsid w:val="00A50DAF"/>
    <w:rsid w:val="00A51213"/>
    <w:rsid w:val="00A54FB7"/>
    <w:rsid w:val="00A567D8"/>
    <w:rsid w:val="00A614F8"/>
    <w:rsid w:val="00A62955"/>
    <w:rsid w:val="00A63885"/>
    <w:rsid w:val="00A70B53"/>
    <w:rsid w:val="00A728D2"/>
    <w:rsid w:val="00A81764"/>
    <w:rsid w:val="00A858CB"/>
    <w:rsid w:val="00A86CE9"/>
    <w:rsid w:val="00AB14B0"/>
    <w:rsid w:val="00AB1A8F"/>
    <w:rsid w:val="00AB753A"/>
    <w:rsid w:val="00AC20BE"/>
    <w:rsid w:val="00AD0E3E"/>
    <w:rsid w:val="00AD5193"/>
    <w:rsid w:val="00AD5740"/>
    <w:rsid w:val="00AD5DF0"/>
    <w:rsid w:val="00AD6D67"/>
    <w:rsid w:val="00AE0770"/>
    <w:rsid w:val="00AE3DA1"/>
    <w:rsid w:val="00AE77FC"/>
    <w:rsid w:val="00AE7AC8"/>
    <w:rsid w:val="00AF36DC"/>
    <w:rsid w:val="00AF4985"/>
    <w:rsid w:val="00AF77E7"/>
    <w:rsid w:val="00B001F6"/>
    <w:rsid w:val="00B03055"/>
    <w:rsid w:val="00B117A0"/>
    <w:rsid w:val="00B1795C"/>
    <w:rsid w:val="00B202E5"/>
    <w:rsid w:val="00B20A8A"/>
    <w:rsid w:val="00B20FA5"/>
    <w:rsid w:val="00B21DC9"/>
    <w:rsid w:val="00B24389"/>
    <w:rsid w:val="00B27FAB"/>
    <w:rsid w:val="00B369D5"/>
    <w:rsid w:val="00B451AF"/>
    <w:rsid w:val="00B45AFA"/>
    <w:rsid w:val="00B45EE3"/>
    <w:rsid w:val="00B51857"/>
    <w:rsid w:val="00B5230B"/>
    <w:rsid w:val="00B52E92"/>
    <w:rsid w:val="00B63D87"/>
    <w:rsid w:val="00B642A9"/>
    <w:rsid w:val="00B706D4"/>
    <w:rsid w:val="00B71BD3"/>
    <w:rsid w:val="00B763F2"/>
    <w:rsid w:val="00B80428"/>
    <w:rsid w:val="00B86541"/>
    <w:rsid w:val="00BA176B"/>
    <w:rsid w:val="00BA3F0B"/>
    <w:rsid w:val="00BA4D85"/>
    <w:rsid w:val="00BB0DA7"/>
    <w:rsid w:val="00BB1172"/>
    <w:rsid w:val="00BB2403"/>
    <w:rsid w:val="00BB3ED0"/>
    <w:rsid w:val="00BB41B0"/>
    <w:rsid w:val="00BB5678"/>
    <w:rsid w:val="00BC398C"/>
    <w:rsid w:val="00BC51D1"/>
    <w:rsid w:val="00BE1C6B"/>
    <w:rsid w:val="00BE2BD2"/>
    <w:rsid w:val="00BE44DC"/>
    <w:rsid w:val="00BE7423"/>
    <w:rsid w:val="00BF0920"/>
    <w:rsid w:val="00BF0D96"/>
    <w:rsid w:val="00BF5DE6"/>
    <w:rsid w:val="00BF70E6"/>
    <w:rsid w:val="00BF7C1D"/>
    <w:rsid w:val="00C0304A"/>
    <w:rsid w:val="00C0575C"/>
    <w:rsid w:val="00C0722D"/>
    <w:rsid w:val="00C078E8"/>
    <w:rsid w:val="00C2107A"/>
    <w:rsid w:val="00C22B5B"/>
    <w:rsid w:val="00C233C3"/>
    <w:rsid w:val="00C24E57"/>
    <w:rsid w:val="00C25F5C"/>
    <w:rsid w:val="00C308B6"/>
    <w:rsid w:val="00C31439"/>
    <w:rsid w:val="00C40DBE"/>
    <w:rsid w:val="00C44606"/>
    <w:rsid w:val="00C45E9E"/>
    <w:rsid w:val="00C51318"/>
    <w:rsid w:val="00C614ED"/>
    <w:rsid w:val="00C62188"/>
    <w:rsid w:val="00C67A16"/>
    <w:rsid w:val="00C70E91"/>
    <w:rsid w:val="00C71ACA"/>
    <w:rsid w:val="00C8101D"/>
    <w:rsid w:val="00C813DE"/>
    <w:rsid w:val="00C8266E"/>
    <w:rsid w:val="00C82F04"/>
    <w:rsid w:val="00C82F08"/>
    <w:rsid w:val="00C83E9E"/>
    <w:rsid w:val="00C86906"/>
    <w:rsid w:val="00C9115C"/>
    <w:rsid w:val="00C9597A"/>
    <w:rsid w:val="00CA4E26"/>
    <w:rsid w:val="00CC3BA9"/>
    <w:rsid w:val="00CC50E9"/>
    <w:rsid w:val="00CC7072"/>
    <w:rsid w:val="00CC7535"/>
    <w:rsid w:val="00CD6293"/>
    <w:rsid w:val="00CE0BCA"/>
    <w:rsid w:val="00CE2326"/>
    <w:rsid w:val="00CE4961"/>
    <w:rsid w:val="00CE5224"/>
    <w:rsid w:val="00CE69DB"/>
    <w:rsid w:val="00CE7A28"/>
    <w:rsid w:val="00CF52CE"/>
    <w:rsid w:val="00CF5D5A"/>
    <w:rsid w:val="00CF6D31"/>
    <w:rsid w:val="00CF7FDB"/>
    <w:rsid w:val="00D0520A"/>
    <w:rsid w:val="00D114D4"/>
    <w:rsid w:val="00D14FDA"/>
    <w:rsid w:val="00D20147"/>
    <w:rsid w:val="00D24C0D"/>
    <w:rsid w:val="00D265A0"/>
    <w:rsid w:val="00D27CFF"/>
    <w:rsid w:val="00D33894"/>
    <w:rsid w:val="00D34D86"/>
    <w:rsid w:val="00D36B75"/>
    <w:rsid w:val="00D43AF1"/>
    <w:rsid w:val="00D46C79"/>
    <w:rsid w:val="00D50340"/>
    <w:rsid w:val="00D516E6"/>
    <w:rsid w:val="00D549CA"/>
    <w:rsid w:val="00D54E34"/>
    <w:rsid w:val="00D560A1"/>
    <w:rsid w:val="00D62A79"/>
    <w:rsid w:val="00D63D33"/>
    <w:rsid w:val="00D65DE0"/>
    <w:rsid w:val="00D66413"/>
    <w:rsid w:val="00D71954"/>
    <w:rsid w:val="00D73D41"/>
    <w:rsid w:val="00D73E5A"/>
    <w:rsid w:val="00D83771"/>
    <w:rsid w:val="00D920FF"/>
    <w:rsid w:val="00D924E9"/>
    <w:rsid w:val="00D95789"/>
    <w:rsid w:val="00DA2997"/>
    <w:rsid w:val="00DB151B"/>
    <w:rsid w:val="00DC25FE"/>
    <w:rsid w:val="00DC2C10"/>
    <w:rsid w:val="00DC4688"/>
    <w:rsid w:val="00DC65F5"/>
    <w:rsid w:val="00DC7101"/>
    <w:rsid w:val="00DD3AB6"/>
    <w:rsid w:val="00DD4556"/>
    <w:rsid w:val="00DD4FDC"/>
    <w:rsid w:val="00DD6920"/>
    <w:rsid w:val="00DE318F"/>
    <w:rsid w:val="00DF2AAA"/>
    <w:rsid w:val="00DF4CD8"/>
    <w:rsid w:val="00DF5AA6"/>
    <w:rsid w:val="00E021B6"/>
    <w:rsid w:val="00E02B77"/>
    <w:rsid w:val="00E0312E"/>
    <w:rsid w:val="00E036A6"/>
    <w:rsid w:val="00E068C1"/>
    <w:rsid w:val="00E14321"/>
    <w:rsid w:val="00E14AE4"/>
    <w:rsid w:val="00E14B5D"/>
    <w:rsid w:val="00E17F2F"/>
    <w:rsid w:val="00E25D26"/>
    <w:rsid w:val="00E30407"/>
    <w:rsid w:val="00E33BCF"/>
    <w:rsid w:val="00E37B18"/>
    <w:rsid w:val="00E4255E"/>
    <w:rsid w:val="00E52681"/>
    <w:rsid w:val="00E5491C"/>
    <w:rsid w:val="00E63E24"/>
    <w:rsid w:val="00E67544"/>
    <w:rsid w:val="00E67F6A"/>
    <w:rsid w:val="00E7662A"/>
    <w:rsid w:val="00E8353F"/>
    <w:rsid w:val="00E841EF"/>
    <w:rsid w:val="00E84D86"/>
    <w:rsid w:val="00E904EC"/>
    <w:rsid w:val="00E94E2E"/>
    <w:rsid w:val="00EA2256"/>
    <w:rsid w:val="00EA2C1B"/>
    <w:rsid w:val="00EA628C"/>
    <w:rsid w:val="00EB3E64"/>
    <w:rsid w:val="00EB5747"/>
    <w:rsid w:val="00EB7E44"/>
    <w:rsid w:val="00EC6466"/>
    <w:rsid w:val="00EC6811"/>
    <w:rsid w:val="00ED2F8B"/>
    <w:rsid w:val="00EF1C05"/>
    <w:rsid w:val="00EF4DBA"/>
    <w:rsid w:val="00F108A3"/>
    <w:rsid w:val="00F16439"/>
    <w:rsid w:val="00F23F69"/>
    <w:rsid w:val="00F249CA"/>
    <w:rsid w:val="00F3131A"/>
    <w:rsid w:val="00F34C7A"/>
    <w:rsid w:val="00F4240B"/>
    <w:rsid w:val="00F47D8F"/>
    <w:rsid w:val="00F5258B"/>
    <w:rsid w:val="00F55E8E"/>
    <w:rsid w:val="00F60800"/>
    <w:rsid w:val="00F61348"/>
    <w:rsid w:val="00F73429"/>
    <w:rsid w:val="00F76AE4"/>
    <w:rsid w:val="00F8777C"/>
    <w:rsid w:val="00F93190"/>
    <w:rsid w:val="00F97712"/>
    <w:rsid w:val="00FA4419"/>
    <w:rsid w:val="00FA7234"/>
    <w:rsid w:val="00FB0142"/>
    <w:rsid w:val="00FB202F"/>
    <w:rsid w:val="00FB2C24"/>
    <w:rsid w:val="00FB7211"/>
    <w:rsid w:val="00FC331C"/>
    <w:rsid w:val="00FC67EA"/>
    <w:rsid w:val="00FD0047"/>
    <w:rsid w:val="00FD0355"/>
    <w:rsid w:val="00FD2F75"/>
    <w:rsid w:val="00FD612C"/>
    <w:rsid w:val="00FE3124"/>
    <w:rsid w:val="00FE5C25"/>
    <w:rsid w:val="00FE66AB"/>
    <w:rsid w:val="00FE7C11"/>
    <w:rsid w:val="00FF1E9B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A3A2A9-C072-9549-9F88-D1C3FBCA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9CA"/>
    <w:pPr>
      <w:bidi/>
    </w:pPr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86CE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49C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549C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D549CA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640D27"/>
  </w:style>
  <w:style w:type="character" w:customStyle="1" w:styleId="a7">
    <w:name w:val="כותרת תחתונה תו"/>
    <w:link w:val="a6"/>
    <w:uiPriority w:val="99"/>
    <w:rsid w:val="009868E2"/>
    <w:rPr>
      <w:sz w:val="24"/>
      <w:szCs w:val="24"/>
    </w:rPr>
  </w:style>
  <w:style w:type="character" w:customStyle="1" w:styleId="30">
    <w:name w:val="כותרת 3 תו"/>
    <w:link w:val="3"/>
    <w:rsid w:val="00A86CE9"/>
    <w:rPr>
      <w:rFonts w:ascii="Calibri Light" w:hAnsi="Calibri Light"/>
      <w:b/>
      <w:bCs/>
      <w:sz w:val="26"/>
      <w:szCs w:val="26"/>
      <w:lang w:eastAsia="he-IL"/>
    </w:rPr>
  </w:style>
  <w:style w:type="character" w:customStyle="1" w:styleId="a5">
    <w:name w:val="כותרת עליונה תו"/>
    <w:link w:val="a4"/>
    <w:rsid w:val="00D50340"/>
    <w:rPr>
      <w:sz w:val="24"/>
      <w:szCs w:val="24"/>
    </w:rPr>
  </w:style>
  <w:style w:type="paragraph" w:styleId="a9">
    <w:name w:val="Balloon Text"/>
    <w:basedOn w:val="a"/>
    <w:link w:val="aa"/>
    <w:rsid w:val="00A14A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A14AF3"/>
    <w:rPr>
      <w:rFonts w:ascii="Tahoma" w:hAnsi="Tahoma" w:cs="Tahoma"/>
      <w:sz w:val="16"/>
      <w:szCs w:val="16"/>
    </w:rPr>
  </w:style>
  <w:style w:type="character" w:customStyle="1" w:styleId="ab">
    <w:name w:val="יור תו"/>
    <w:link w:val="ac"/>
    <w:locked/>
    <w:rsid w:val="0083087E"/>
    <w:rPr>
      <w:rFonts w:ascii="Arial" w:hAnsi="Arial" w:cs="Arial"/>
      <w:b/>
      <w:bCs/>
      <w:sz w:val="22"/>
      <w:szCs w:val="22"/>
      <w:u w:val="single"/>
      <w:lang w:eastAsia="he-IL"/>
    </w:rPr>
  </w:style>
  <w:style w:type="paragraph" w:customStyle="1" w:styleId="ac">
    <w:name w:val="יור"/>
    <w:basedOn w:val="a"/>
    <w:next w:val="a"/>
    <w:link w:val="ab"/>
    <w:rsid w:val="0083087E"/>
    <w:pPr>
      <w:spacing w:line="360" w:lineRule="auto"/>
      <w:jc w:val="both"/>
    </w:pPr>
    <w:rPr>
      <w:rFonts w:ascii="Arial" w:hAnsi="Arial" w:cs="Arial"/>
      <w:b/>
      <w:bCs/>
      <w:sz w:val="22"/>
      <w:szCs w:val="22"/>
      <w:u w:val="single"/>
      <w:lang w:eastAsia="he-IL"/>
    </w:rPr>
  </w:style>
  <w:style w:type="paragraph" w:customStyle="1" w:styleId="-">
    <w:name w:val="דובר-המשך"/>
    <w:basedOn w:val="a"/>
    <w:next w:val="a"/>
    <w:rsid w:val="0083087E"/>
    <w:pPr>
      <w:spacing w:line="360" w:lineRule="auto"/>
      <w:jc w:val="both"/>
    </w:pPr>
    <w:rPr>
      <w:rFonts w:ascii="Arial" w:hAnsi="Arial" w:cs="Arial"/>
      <w:b/>
      <w:bCs/>
      <w:sz w:val="22"/>
      <w:szCs w:val="22"/>
      <w:u w:val="single"/>
      <w:lang w:eastAsia="he-IL"/>
    </w:rPr>
  </w:style>
  <w:style w:type="paragraph" w:customStyle="1" w:styleId="KeepWithNext">
    <w:name w:val="KeepWithNext"/>
    <w:basedOn w:val="a"/>
    <w:next w:val="a"/>
    <w:qFormat/>
    <w:rsid w:val="0083087E"/>
    <w:pPr>
      <w:keepNext/>
      <w:spacing w:line="360" w:lineRule="auto"/>
      <w:ind w:firstLine="720"/>
      <w:jc w:val="both"/>
    </w:pPr>
    <w:rPr>
      <w:rFonts w:ascii="Arial" w:hAnsi="Arial" w:cs="Arial"/>
      <w:sz w:val="22"/>
      <w:szCs w:val="22"/>
    </w:rPr>
  </w:style>
  <w:style w:type="character" w:customStyle="1" w:styleId="ad">
    <w:name w:val="דובר תו"/>
    <w:link w:val="ae"/>
    <w:locked/>
    <w:rsid w:val="0083087E"/>
    <w:rPr>
      <w:rFonts w:ascii="Arial" w:hAnsi="Arial" w:cs="Arial"/>
      <w:b/>
      <w:bCs/>
      <w:sz w:val="22"/>
      <w:szCs w:val="22"/>
      <w:u w:val="single"/>
      <w:lang w:eastAsia="he-IL"/>
    </w:rPr>
  </w:style>
  <w:style w:type="paragraph" w:customStyle="1" w:styleId="ae">
    <w:name w:val="דובר"/>
    <w:basedOn w:val="a"/>
    <w:next w:val="a"/>
    <w:link w:val="ad"/>
    <w:rsid w:val="0083087E"/>
    <w:pPr>
      <w:spacing w:line="360" w:lineRule="auto"/>
      <w:jc w:val="both"/>
    </w:pPr>
    <w:rPr>
      <w:rFonts w:ascii="Arial" w:hAnsi="Arial" w:cs="Arial"/>
      <w:b/>
      <w:bCs/>
      <w:sz w:val="22"/>
      <w:szCs w:val="22"/>
      <w:u w:val="single"/>
      <w:lang w:eastAsia="he-IL"/>
    </w:rPr>
  </w:style>
  <w:style w:type="paragraph" w:customStyle="1" w:styleId="af">
    <w:name w:val="קריאות"/>
    <w:basedOn w:val="ae"/>
    <w:next w:val="a"/>
    <w:rsid w:val="0083087E"/>
  </w:style>
  <w:style w:type="paragraph" w:styleId="af0">
    <w:name w:val="List Paragraph"/>
    <w:basedOn w:val="a"/>
    <w:uiPriority w:val="34"/>
    <w:qFormat/>
    <w:rsid w:val="00FD2F7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af1">
    <w:name w:val="footnote reference"/>
    <w:rsid w:val="00BF0D96"/>
    <w:rPr>
      <w:rFonts w:cs="David"/>
      <w:vertAlign w:val="superscript"/>
    </w:rPr>
  </w:style>
  <w:style w:type="paragraph" w:customStyle="1" w:styleId="Hesber">
    <w:name w:val="Hesber"/>
    <w:basedOn w:val="a"/>
    <w:rsid w:val="00446A17"/>
    <w:pPr>
      <w:widowControl w:val="0"/>
      <w:autoSpaceDE w:val="0"/>
      <w:autoSpaceDN w:val="0"/>
      <w:adjustRightInd w:val="0"/>
      <w:snapToGrid w:val="0"/>
      <w:spacing w:line="360" w:lineRule="auto"/>
      <w:ind w:firstLine="340"/>
      <w:jc w:val="both"/>
      <w:textAlignment w:val="center"/>
    </w:pPr>
    <w:rPr>
      <w:rFonts w:ascii="Arial" w:eastAsia="Arial Unicode MS" w:hAnsi="Arial" w:cs="David"/>
      <w:snapToGrid w:val="0"/>
      <w:color w:val="000000"/>
      <w:sz w:val="20"/>
      <w:szCs w:val="26"/>
      <w:lang w:eastAsia="ja-JP"/>
    </w:rPr>
  </w:style>
  <w:style w:type="paragraph" w:customStyle="1" w:styleId="af2">
    <w:name w:val="נושא"/>
    <w:basedOn w:val="3"/>
    <w:next w:val="a"/>
    <w:rsid w:val="00972BD2"/>
    <w:pPr>
      <w:spacing w:before="0" w:after="0" w:line="360" w:lineRule="auto"/>
      <w:jc w:val="center"/>
    </w:pPr>
    <w:rPr>
      <w:rFonts w:ascii="Arial" w:hAnsi="Arial" w:cs="Arial"/>
      <w:sz w:val="24"/>
      <w:szCs w:val="24"/>
      <w:u w:val="single"/>
      <w:lang w:eastAsia="en-US"/>
    </w:rPr>
  </w:style>
  <w:style w:type="paragraph" w:styleId="af3">
    <w:name w:val="footnote text"/>
    <w:basedOn w:val="a"/>
    <w:link w:val="af4"/>
    <w:rsid w:val="00F249CA"/>
    <w:rPr>
      <w:sz w:val="20"/>
      <w:szCs w:val="20"/>
    </w:rPr>
  </w:style>
  <w:style w:type="character" w:customStyle="1" w:styleId="af4">
    <w:name w:val="טקסט הערת שוליים תו"/>
    <w:basedOn w:val="a0"/>
    <w:link w:val="af3"/>
    <w:rsid w:val="00F249CA"/>
  </w:style>
  <w:style w:type="character" w:styleId="af5">
    <w:name w:val="annotation reference"/>
    <w:rsid w:val="009209C6"/>
    <w:rPr>
      <w:sz w:val="16"/>
      <w:szCs w:val="16"/>
    </w:rPr>
  </w:style>
  <w:style w:type="paragraph" w:styleId="af6">
    <w:name w:val="annotation text"/>
    <w:basedOn w:val="a"/>
    <w:link w:val="af7"/>
    <w:rsid w:val="009209C6"/>
    <w:rPr>
      <w:sz w:val="20"/>
      <w:szCs w:val="20"/>
    </w:rPr>
  </w:style>
  <w:style w:type="character" w:customStyle="1" w:styleId="af7">
    <w:name w:val="טקסט הערה תו"/>
    <w:basedOn w:val="a0"/>
    <w:link w:val="af6"/>
    <w:rsid w:val="009209C6"/>
  </w:style>
  <w:style w:type="paragraph" w:styleId="af8">
    <w:name w:val="annotation subject"/>
    <w:basedOn w:val="af6"/>
    <w:next w:val="af6"/>
    <w:link w:val="af9"/>
    <w:rsid w:val="009209C6"/>
    <w:rPr>
      <w:b/>
      <w:bCs/>
    </w:rPr>
  </w:style>
  <w:style w:type="character" w:customStyle="1" w:styleId="af9">
    <w:name w:val="נושא הערה תו"/>
    <w:link w:val="af8"/>
    <w:rsid w:val="009209C6"/>
    <w:rPr>
      <w:b/>
      <w:bCs/>
    </w:rPr>
  </w:style>
  <w:style w:type="paragraph" w:styleId="afa">
    <w:name w:val="Revision"/>
    <w:hidden/>
    <w:uiPriority w:val="99"/>
    <w:semiHidden/>
    <w:rsid w:val="00137A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DC7CCB8BDE98F458B32747471D7EC16" ma:contentTypeVersion="" ma:contentTypeDescription="צור מסמך חדש." ma:contentTypeScope="" ma:versionID="989b0c75a1fd22b3f94cfbc112862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DBC681-EE15-4B90-9701-54DC4D0E403A}"/>
</file>

<file path=customXml/itemProps2.xml><?xml version="1.0" encoding="utf-8"?>
<ds:datastoreItem xmlns:ds="http://schemas.openxmlformats.org/officeDocument/2006/customXml" ds:itemID="{64C0C44E-AE2D-465F-83BF-08D8FC682D6E}"/>
</file>

<file path=customXml/itemProps3.xml><?xml version="1.0" encoding="utf-8"?>
<ds:datastoreItem xmlns:ds="http://schemas.openxmlformats.org/officeDocument/2006/customXml" ds:itemID="{BF401E5E-8388-4D3C-96ED-D924278498A6}"/>
</file>

<file path=customXml/itemProps4.xml><?xml version="1.0" encoding="utf-8"?>
<ds:datastoreItem xmlns:ds="http://schemas.openxmlformats.org/officeDocument/2006/customXml" ds:itemID="{A98CA3AA-D9A5-4781-A6A3-CE97AA23093D}"/>
</file>

<file path=customXml/itemProps5.xml><?xml version="1.0" encoding="utf-8"?>
<ds:datastoreItem xmlns:ds="http://schemas.openxmlformats.org/officeDocument/2006/customXml" ds:itemID="{5B75FD31-F3DB-4301-B9EC-A74705CE46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3373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החלטת ועדת האתיקה - החלטה מס' 66/20</vt:lpstr>
      <vt:lpstr>החלטת ועדת האתיקה - החלטה מס' 66/20</vt:lpstr>
    </vt:vector>
  </TitlesOfParts>
  <Company>knesset</Company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החלטת ועדת האתיקה - החלטה מס' 66/20</dc:title>
  <dc:subject/>
  <dc:creator>knesset</dc:creator>
  <cp:keywords/>
  <cp:lastModifiedBy>דנה הרש</cp:lastModifiedBy>
  <cp:revision>2</cp:revision>
  <cp:lastPrinted>2020-11-11T11:53:00Z</cp:lastPrinted>
  <dcterms:created xsi:type="dcterms:W3CDTF">2020-11-11T12:47:00Z</dcterms:created>
  <dcterms:modified xsi:type="dcterms:W3CDTF">2020-11-11T12:47:00Z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00423519</vt:lpwstr>
  </property>
  <property fmtid="{D5CDD505-2E9C-101B-9397-08002B2CF9AE}" pid="3" name="SDDocumentSource">
    <vt:lpwstr>SDNewFile</vt:lpwstr>
  </property>
  <property fmtid="{D5CDD505-2E9C-101B-9397-08002B2CF9AE}" pid="4" name="ContentTypeId">
    <vt:lpwstr>0x0101003DC7CCB8BDE98F458B32747471D7EC16</vt:lpwstr>
  </property>
  <property fmtid="{D5CDD505-2E9C-101B-9397-08002B2CF9AE}" pid="5" name="ContentType">
    <vt:lpwstr>הלשכה המשפטית - Dept_Hok</vt:lpwstr>
  </property>
  <property fmtid="{D5CDD505-2E9C-101B-9397-08002B2CF9AE}" pid="6" name="SDCategoryID">
    <vt:lpwstr>20edb7879a99;#</vt:lpwstr>
  </property>
  <property fmtid="{D5CDD505-2E9C-101B-9397-08002B2CF9AE}" pid="7" name="SDCategories">
    <vt:lpwstr>:כללי2:הלשכה המשפטית:נושאים משפטיים - הכנסת (ללא נוסחי חקיקה):חברי הכנסת:אתיקה:החלטות ועדת האתיקה;#</vt:lpwstr>
  </property>
  <property fmtid="{D5CDD505-2E9C-101B-9397-08002B2CF9AE}" pid="8" name="SDDocDate">
    <vt:lpwstr>2019-01-27T01:00:00Z</vt:lpwstr>
  </property>
  <property fmtid="{D5CDD505-2E9C-101B-9397-08002B2CF9AE}" pid="9" name="SDHebDate">
    <vt:lpwstr>כ"א בשבט, התשע"ט</vt:lpwstr>
  </property>
  <property fmtid="{D5CDD505-2E9C-101B-9397-08002B2CF9AE}" pid="10" name="SDImportance">
    <vt:lpwstr>0</vt:lpwstr>
  </property>
  <property fmtid="{D5CDD505-2E9C-101B-9397-08002B2CF9AE}" pid="11" name="SDAuthor">
    <vt:lpwstr>ארבל אסטרחן</vt:lpwstr>
  </property>
  <property fmtid="{D5CDD505-2E9C-101B-9397-08002B2CF9AE}" pid="12" name="SDAsmachta">
    <vt:lpwstr/>
  </property>
  <property fmtid="{D5CDD505-2E9C-101B-9397-08002B2CF9AE}" pid="13" name="To1">
    <vt:lpwstr/>
  </property>
  <property fmtid="{D5CDD505-2E9C-101B-9397-08002B2CF9AE}" pid="14" name="NoseA">
    <vt:lpwstr/>
  </property>
  <property fmtid="{D5CDD505-2E9C-101B-9397-08002B2CF9AE}" pid="15" name="MechaberMismach">
    <vt:lpwstr/>
  </property>
  <property fmtid="{D5CDD505-2E9C-101B-9397-08002B2CF9AE}" pid="16" name="NoseB">
    <vt:lpwstr/>
  </property>
  <property fmtid="{D5CDD505-2E9C-101B-9397-08002B2CF9AE}" pid="17" name="Kovel">
    <vt:lpwstr/>
  </property>
  <property fmtid="{D5CDD505-2E9C-101B-9397-08002B2CF9AE}" pid="18" name="Nikbal">
    <vt:lpwstr/>
  </property>
  <property fmtid="{D5CDD505-2E9C-101B-9397-08002B2CF9AE}" pid="19" name="SDOfflineTo">
    <vt:lpwstr/>
  </property>
  <property fmtid="{D5CDD505-2E9C-101B-9397-08002B2CF9AE}" pid="20" name="SDOriginalID">
    <vt:lpwstr/>
  </property>
  <property fmtid="{D5CDD505-2E9C-101B-9397-08002B2CF9AE}" pid="21" name="Vaada">
    <vt:lpwstr>(בחר)</vt:lpwstr>
  </property>
  <property fmtid="{D5CDD505-2E9C-101B-9397-08002B2CF9AE}" pid="22" name="HebrewDate">
    <vt:lpwstr/>
  </property>
  <property fmtid="{D5CDD505-2E9C-101B-9397-08002B2CF9AE}" pid="23" name="Writer_UserList">
    <vt:lpwstr/>
  </property>
  <property fmtid="{D5CDD505-2E9C-101B-9397-08002B2CF9AE}" pid="24" name="SDSignersLogins">
    <vt:lpwstr/>
  </property>
  <property fmtid="{D5CDD505-2E9C-101B-9397-08002B2CF9AE}" pid="25" name="SDNumOfSignatures">
    <vt:lpwstr/>
  </property>
  <property fmtid="{D5CDD505-2E9C-101B-9397-08002B2CF9AE}" pid="26" name="SDLastSigningDate">
    <vt:lpwstr/>
  </property>
  <property fmtid="{D5CDD505-2E9C-101B-9397-08002B2CF9AE}" pid="27" name="SanhedrinItemID">
    <vt:r8>2147840</vt:r8>
  </property>
  <property fmtid="{D5CDD505-2E9C-101B-9397-08002B2CF9AE}" pid="28" name="SanhedrinDocumentType">
    <vt:r8>81</vt:r8>
  </property>
</Properties>
</file>