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33B3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הדחיפות בעדכון קרן מס רכוש לאור עלייה משמעותית ברמת האיומים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צבי האוזר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התש"פ (9 בדצמבר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33B3E" w:rsidRDefault="00333B3E" w14:paraId="62A373DE" w14:textId="563A749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ראש הממשלה</w:t>
      </w:r>
      <w:r w:rsidR="0059335D">
        <w:rPr>
          <w:rFonts w:hint="cs" w:ascii="Tahoma" w:hAnsi="Tahoma" w:cs="David"/>
          <w:rtl/>
        </w:rPr>
        <w:t xml:space="preserve"> הצהיר לאחר</w:t>
      </w:r>
      <w:r>
        <w:rPr>
          <w:rFonts w:hint="cs" w:ascii="Tahoma" w:hAnsi="Tahoma" w:cs="David"/>
          <w:rtl/>
        </w:rPr>
        <w:t>ונה על עליה בסיכוי לירי טילים מ</w:t>
      </w:r>
      <w:r w:rsidR="0059335D">
        <w:rPr>
          <w:rFonts w:hint="cs" w:ascii="Tahoma" w:hAnsi="Tahoma" w:cs="David"/>
          <w:rtl/>
        </w:rPr>
        <w:t>סיבי על העורף. באחרונה מסר החש</w:t>
      </w:r>
      <w:r>
        <w:rPr>
          <w:rFonts w:hint="cs" w:ascii="Tahoma" w:hAnsi="Tahoma" w:cs="David"/>
          <w:rtl/>
        </w:rPr>
        <w:t>ב הכללי</w:t>
      </w:r>
      <w:r w:rsidR="0059335D">
        <w:rPr>
          <w:rFonts w:hint="cs" w:ascii="Tahoma" w:hAnsi="Tahoma" w:cs="David"/>
          <w:rtl/>
        </w:rPr>
        <w:t xml:space="preserve"> כי רק ב2007 עודכנו הסכומים בקרן מס רכוש</w:t>
      </w:r>
      <w:bookmarkEnd w:id="13"/>
      <w:r w:rsidR="00C76650">
        <w:rPr>
          <w:rFonts w:hint="cs" w:ascii="Tahoma" w:hAnsi="Tahoma" w:cs="David"/>
          <w:rtl/>
        </w:rPr>
        <w:t>.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5FB755E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הסכומים בקרן מספיקים לכיסוי הנזקים הצפויים</w:t>
      </w:r>
      <w:bookmarkEnd w:id="15"/>
      <w:r w:rsidR="00333B3E"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3B3E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76650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CCE59E0-E54A-457D-87B6-34E78267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8E1D3-41BF-4C74-8259-A1E437E20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1F1D3B-E346-4C56-B206-ACBCFBA6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54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2019-12-09T12:12:00Z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2084409</vt:r8>
  </property>
</Properties>
</file>