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אזור עדיפות א' לאשקלון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אלכס קושניר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התש"פ (18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בביקור שר הפנים באשקלון בתאריך ה-12.11.19 הובטח כי אשקלון תקבל הטבות להם זכאים ישובי עוטף עזה.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תכלול התכנית ומה תקציבה?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תוך כמה זמן התכנית תיושם?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C16A58-FF23-4C48-8CC7-BF6AE1E40AC2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2083693</vt:r8>
  </property>
</Properties>
</file>