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1516.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בריכות שחיה ציבוריות בחברה הערבית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חנין זועבי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התרבות והספורט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בטבת התשע"ט (19 בדצמבר 2018):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שחיה מהווה פעילות ספורטיבית ובריאה לאנשים בכל גיל.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בחברה הערבית אין די ברכות והעדר יכולת שחיה גורם לאסונות.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ברכות שחיה ציבוריות יש בחברה הערבית ואיפה?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היא היקף הפעילות בברכות אלה, בפרט לנשים ולנערות?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09/01/2019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259B55-FF88-48A0-907F-CBA95FFD0DD8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2077683</vt:r8>
  </property>
</Properties>
</file>