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9536CF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9536CF" w:rsidP="009536CF" w:rsidRDefault="009536CF" w14:paraId="267F396D" w14:textId="6C0A93C3">
      <w:pPr>
        <w:rPr>
          <w:rtl/>
        </w:rPr>
      </w:pPr>
    </w:p>
    <w:p w:rsidRPr="009536CF" w:rsidR="009536CF" w:rsidP="009536CF" w:rsidRDefault="009536CF" w14:paraId="080612C4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1337.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שכר-אמנים</w:t>
      </w:r>
      <w:bookmarkEnd w:id="4"/>
    </w:p>
    <w:p w:rsidR="009536CF" w:rsidP="009536CF" w:rsidRDefault="009536CF" w14:paraId="564CEF61" w14:textId="70CCE6BE">
      <w:pPr>
        <w:rPr>
          <w:rtl/>
        </w:rPr>
      </w:pPr>
    </w:p>
    <w:p w:rsidRPr="009536CF" w:rsidR="009536CF" w:rsidP="009536CF" w:rsidRDefault="009536CF" w14:paraId="09392854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גרמן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שרת התרבות והספורט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ז' בתמוז התשע"ח (20 ביוני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9536CF" w:rsidRDefault="0059335D" w14:paraId="62A373DE" w14:textId="6117F3F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דרך מיזם "אמץ-אמן" נחשפתי שאמנים בארץ </w:t>
      </w:r>
      <w:r w:rsidR="009536CF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מקבלים שכר על עבודתם. הם מקבלים מימון להפקת תערוכותיהם, אך </w:t>
      </w:r>
      <w:r w:rsidR="009536CF">
        <w:rPr>
          <w:rFonts w:hint="cs" w:ascii="Tahoma" w:hAnsi="Tahoma" w:cs="David"/>
          <w:rtl/>
        </w:rPr>
        <w:t>אינם</w:t>
      </w:r>
      <w:r>
        <w:rPr>
          <w:rFonts w:hint="cs" w:ascii="Tahoma" w:hAnsi="Tahoma" w:cs="David"/>
          <w:rtl/>
        </w:rPr>
        <w:t xml:space="preserve"> מקבלים תשלום על תכנון התערוכה והקמתה</w:t>
      </w:r>
      <w:r w:rsidR="009536CF">
        <w:rPr>
          <w:rFonts w:hint="cs" w:ascii="Tahoma" w:hAnsi="Tahoma" w:cs="David"/>
          <w:rtl/>
        </w:rPr>
        <w:t>,</w:t>
      </w:r>
      <w:r>
        <w:rPr>
          <w:rFonts w:hint="cs" w:ascii="Tahoma" w:hAnsi="Tahoma" w:cs="David"/>
          <w:rtl/>
        </w:rPr>
        <w:t xml:space="preserve"> או השתתפות בפעילות סב</w:t>
      </w:r>
      <w:r w:rsidR="009536CF">
        <w:rPr>
          <w:rFonts w:hint="cs" w:ascii="Tahoma" w:hAnsi="Tahoma" w:cs="David"/>
          <w:rtl/>
        </w:rPr>
        <w:t>יבה. לאחרונה, פרסם איגוד האמנים הפלסטיים תעריפון-</w:t>
      </w:r>
      <w:r>
        <w:rPr>
          <w:rFonts w:hint="cs" w:ascii="Tahoma" w:hAnsi="Tahoma" w:cs="David"/>
          <w:rtl/>
        </w:rPr>
        <w:t xml:space="preserve">שכר לאמנים </w:t>
      </w:r>
      <w:r w:rsidR="009536CF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מפעל-הפיס הוסיף סעיף לשכר אמן.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536CF" w:rsidR="009536CF" w:rsidP="009536CF" w:rsidRDefault="009536CF" w14:paraId="6EF6B5AC" w14:textId="77777777">
      <w:pPr>
        <w:rPr>
          <w:rtl/>
        </w:rPr>
      </w:pPr>
      <w:bookmarkStart w:name="_GoBack" w:id="14"/>
      <w:bookmarkEnd w:id="14"/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יקבע שכר לאמנים?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11/07/2018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536CF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BFA055C-BF14-46F9-B5FC-CDC887915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0AE22F-5C24-448E-9B2F-75D7599E3A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F286469-6F98-4BBF-8FC4-1AD07A15D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65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2018-06-20T07:28:00Z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2072302</vt:r8>
  </property>
</Properties>
</file>