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824E97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824E97" w:rsidP="00824E97" w:rsidRDefault="00824E97" w14:paraId="755E2720" w14:textId="44F61E42">
      <w:pPr>
        <w:rPr>
          <w:rtl/>
        </w:rPr>
      </w:pPr>
    </w:p>
    <w:p w:rsidR="00824E97" w:rsidP="00824E97" w:rsidRDefault="00824E97" w14:paraId="34AF5254" w14:textId="77777777">
      <w:pPr>
        <w:rPr>
          <w:rtl/>
        </w:rPr>
      </w:pPr>
    </w:p>
    <w:p w:rsidRPr="00824E97" w:rsidR="00824E97" w:rsidP="00824E97" w:rsidRDefault="00824E97" w14:paraId="3F38CD56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1299.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השירות הפסיכולוגי הייעוצי</w:t>
      </w:r>
      <w:bookmarkEnd w:id="4"/>
    </w:p>
    <w:p w:rsidR="00824E97" w:rsidP="00824E97" w:rsidRDefault="00824E97" w14:paraId="47BCE795" w14:textId="1D1454D5">
      <w:pPr>
        <w:rPr>
          <w:rtl/>
        </w:rPr>
      </w:pPr>
    </w:p>
    <w:p w:rsidR="00824E97" w:rsidP="00824E97" w:rsidRDefault="00824E97" w14:paraId="70162848" w14:textId="77777777">
      <w:pPr>
        <w:rPr>
          <w:rtl/>
        </w:rPr>
      </w:pPr>
    </w:p>
    <w:p w:rsidRPr="00824E97" w:rsidR="00824E97" w:rsidP="00824E97" w:rsidRDefault="00824E97" w14:paraId="7F4A52FB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חיים ילין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בסיוון התשע"ח (29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24E97" w:rsidRDefault="0059335D" w14:paraId="62A373DE" w14:textId="7A6B8A6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למרות שהאישור על שעות הטיפול כבר ניתן, מטפלי </w:t>
      </w:r>
      <w:r w:rsidR="00824E97">
        <w:rPr>
          <w:rFonts w:hint="cs" w:ascii="Tahoma" w:hAnsi="Tahoma" w:cs="David"/>
          <w:rtl/>
        </w:rPr>
        <w:t>השירות הפסיכולוגי הייעוצי</w:t>
      </w:r>
      <w:r>
        <w:rPr>
          <w:rFonts w:hint="cs" w:ascii="Tahoma" w:hAnsi="Tahoma" w:cs="David"/>
          <w:rtl/>
        </w:rPr>
        <w:t xml:space="preserve"> בעוטף-עזה טרם קיבלו שכר </w:t>
      </w:r>
      <w:r w:rsidR="00824E97">
        <w:rPr>
          <w:rFonts w:hint="cs" w:ascii="Tahoma" w:hAnsi="Tahoma" w:cs="David"/>
          <w:rtl/>
        </w:rPr>
        <w:t>ב</w:t>
      </w:r>
      <w:r>
        <w:rPr>
          <w:rFonts w:hint="cs" w:ascii="Tahoma" w:hAnsi="Tahoma" w:cs="David"/>
          <w:rtl/>
        </w:rPr>
        <w:t xml:space="preserve">עבור אפריל וככל הנראה גם משכורת מאי תתעכב. זוהי הפעם השלישית שיש עיכובים. </w:t>
      </w:r>
      <w:r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824E97" w:rsidR="00824E97" w:rsidP="00824E97" w:rsidRDefault="00824E97" w14:paraId="540747B1" w14:textId="77777777">
      <w:pPr>
        <w:rPr>
          <w:rtl/>
        </w:rPr>
      </w:pPr>
    </w:p>
    <w:p w:rsidRPr="009F1FFC" w:rsidR="0059335D" w:rsidP="0059335D" w:rsidRDefault="0059335D" w14:paraId="0F57CE1B" w14:textId="08FD5B5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מתי י</w:t>
      </w:r>
      <w:r w:rsidR="00824E97">
        <w:rPr>
          <w:rFonts w:hint="cs" w:ascii="Tahoma" w:hAnsi="Tahoma" w:cs="David"/>
          <w:rtl/>
        </w:rPr>
        <w:t>ועב</w:t>
      </w:r>
      <w:r>
        <w:rPr>
          <w:rFonts w:hint="cs" w:ascii="Tahoma" w:hAnsi="Tahoma" w:cs="David"/>
          <w:rtl/>
        </w:rPr>
        <w:t>ר הכסף?</w:t>
      </w:r>
      <w:bookmarkEnd w:id="14"/>
    </w:p>
    <w:p w:rsidR="00EF02E9" w:rsidP="00824E97" w:rsidRDefault="00824E97" w14:paraId="4DDAA1EC" w14:textId="123F20A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</w:t>
      </w:r>
      <w:r>
        <w:rPr>
          <w:rFonts w:hint="cs" w:ascii="Tahoma" w:hAnsi="Tahoma" w:cs="David"/>
          <w:rtl/>
        </w:rPr>
        <w:t xml:space="preserve"> כדי שהדבר לא יישנה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19/06/2018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24E97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EF02E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9C1775A-6982-46B1-B750-C795BD473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4B33F-45AA-45BE-B96C-5476030E9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3B4B78-119A-4BCB-8589-9BC75EB73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55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2018-05-29T09:25:00Z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2071032</vt:r8>
  </property>
</Properties>
</file>