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C602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C6024" w:rsidP="00EC6024" w:rsidRDefault="00EC6024" w14:paraId="6713AC91" w14:textId="23FE0DA7">
      <w:pPr>
        <w:rPr>
          <w:rtl/>
        </w:rPr>
      </w:pPr>
    </w:p>
    <w:p w:rsidR="00EC6024" w:rsidP="00EC6024" w:rsidRDefault="00EC6024" w14:paraId="7DC5B001" w14:textId="77777777">
      <w:pPr>
        <w:rPr>
          <w:rtl/>
        </w:rPr>
      </w:pPr>
    </w:p>
    <w:p w:rsidR="00EC6024" w:rsidP="00EC6024" w:rsidRDefault="00EC6024" w14:paraId="482E3B60" w14:textId="77777777">
      <w:pPr>
        <w:rPr>
          <w:rtl/>
        </w:rPr>
      </w:pPr>
    </w:p>
    <w:p w:rsidRPr="00EC6024" w:rsidR="00EC6024" w:rsidP="00EC6024" w:rsidRDefault="00EC6024" w14:paraId="237FCF9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1288.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תכנית-מתאר ברכס-חלילים</w:t>
      </w:r>
      <w:bookmarkEnd w:id="4"/>
    </w:p>
    <w:p w:rsidR="00EC6024" w:rsidP="00EC6024" w:rsidRDefault="00EC6024" w14:paraId="44496132" w14:textId="5FF1B65F">
      <w:pPr>
        <w:rPr>
          <w:rtl/>
        </w:rPr>
      </w:pPr>
    </w:p>
    <w:p w:rsidR="00EC6024" w:rsidP="00EC6024" w:rsidRDefault="00EC6024" w14:paraId="1CAACFC7" w14:textId="77777777">
      <w:pPr>
        <w:rPr>
          <w:rtl/>
        </w:rPr>
      </w:pPr>
    </w:p>
    <w:p w:rsidR="00EC6024" w:rsidP="00EC6024" w:rsidRDefault="00EC6024" w14:paraId="55087EB9" w14:textId="77777777">
      <w:pPr>
        <w:rPr>
          <w:rtl/>
        </w:rPr>
      </w:pPr>
    </w:p>
    <w:p w:rsidRPr="00EC6024" w:rsidR="00EC6024" w:rsidP="00EC6024" w:rsidRDefault="00EC6024" w14:paraId="7297F5A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C6024" w14:paraId="62A373DE" w14:textId="275FC2F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תכנית-המתאר ברכס-חלילים מעלה סימני-שאלה רבים.</w:t>
      </w:r>
      <w:r w:rsidR="0059335D">
        <w:rPr>
          <w:rFonts w:hint="cs" w:ascii="Tahoma" w:hAnsi="Tahoma" w:cs="David"/>
          <w:rtl/>
        </w:rPr>
        <w:t xml:space="preserve"> התכנית העתידית מהווה חריגה משמעותית מכל עקרונות תכנון נהוגים ועתידה לפגוע בתושבים.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C6024" w:rsidR="00EC6024" w:rsidP="00EC6024" w:rsidRDefault="00EC6024" w14:paraId="1FC7A712" w14:textId="77777777">
      <w:pPr>
        <w:rPr>
          <w:rtl/>
        </w:rPr>
      </w:pPr>
    </w:p>
    <w:p w:rsidRPr="009F1FFC" w:rsidR="0059335D" w:rsidP="0059335D" w:rsidRDefault="0059335D" w14:paraId="0F57CE1B" w14:textId="314B996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החלטת הו</w:t>
      </w:r>
      <w:r w:rsidR="00EC6024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עדה עומדת בקנה אחד עם עקרונות התכנון והאדריכלות המקובלים</w:t>
      </w:r>
      <w:bookmarkEnd w:id="14"/>
      <w:r w:rsidR="00EC6024">
        <w:rPr>
          <w:rFonts w:hint="cs" w:ascii="Tahoma" w:hAnsi="Tahoma" w:cs="David"/>
          <w:rtl/>
        </w:rPr>
        <w:t>?</w:t>
      </w:r>
    </w:p>
    <w:p w:rsidR="009B4118" w:rsidRDefault="00EC6024" w14:paraId="6AA62C16" w14:textId="2F2BBEB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>
        <w:rPr>
          <w:rFonts w:hint="cs" w:ascii="Tahoma" w:hAnsi="Tahoma" w:cs="David"/>
          <w:rtl/>
        </w:rPr>
        <w:t xml:space="preserve"> ל</w:t>
      </w:r>
      <w:r>
        <w:rPr>
          <w:rFonts w:hint="cs" w:ascii="Tahoma" w:hAnsi="Tahoma" w:cs="David"/>
          <w:rtl/>
        </w:rPr>
        <w:t>מיזעור הנזק אשר ייגרם לתושבי-</w:t>
      </w:r>
      <w:r>
        <w:rPr>
          <w:rFonts w:hint="cs" w:ascii="Tahoma" w:hAnsi="Tahoma" w:cs="David"/>
          <w:rtl/>
        </w:rPr>
        <w:t>האזור?</w:t>
      </w:r>
      <w:r>
        <w:rPr>
          <w:rFonts w:hint="cs" w:ascii="Tahoma" w:hAnsi="Tahoma" w:cs="David"/>
          <w:rtl/>
        </w:rPr>
        <w:t xml:space="preserve"> </w:t>
      </w:r>
    </w:p>
    <w:p w:rsidR="009B4118" w:rsidRDefault="00EC6024" w14:paraId="03F638C3" w14:textId="3C401B2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מנה עמדת משרדתך בנוגע לתכנית?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B4118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024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C824138-388B-4669-AED7-0B5993C8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E307F-143E-4ABA-8B96-5D2985C0E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C88D91-F9DC-402D-A359-A588C7EAB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2070666</vt:r8>
  </property>
</Properties>
</file>