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35AE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35AE0" w:rsidP="00B35AE0" w:rsidRDefault="00B35AE0" w14:paraId="6DEBBED6" w14:textId="11913A27">
      <w:pPr>
        <w:rPr>
          <w:rtl/>
        </w:rPr>
      </w:pPr>
    </w:p>
    <w:p w:rsidR="00B35AE0" w:rsidP="00B35AE0" w:rsidRDefault="00B35AE0" w14:paraId="318E2217" w14:textId="77777777">
      <w:pPr>
        <w:rPr>
          <w:rtl/>
        </w:rPr>
      </w:pPr>
    </w:p>
    <w:p w:rsidR="00B35AE0" w:rsidP="00B35AE0" w:rsidRDefault="00B35AE0" w14:paraId="69843FD2" w14:textId="77777777">
      <w:pPr>
        <w:rPr>
          <w:rtl/>
        </w:rPr>
      </w:pPr>
    </w:p>
    <w:p w:rsidRPr="00B35AE0" w:rsidR="00B35AE0" w:rsidP="00B35AE0" w:rsidRDefault="00B35AE0" w14:paraId="3402C329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נפגעי-טרור הזכאים לפיצויים אינם מסוגלים לגבות את החוב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35AE0" w:rsidP="0059335D" w:rsidRDefault="00B35AE0" w14:paraId="53FF22AD" w14:textId="723E4B1B">
      <w:pPr>
        <w:rPr>
          <w:rFonts w:cs="David"/>
          <w:rtl/>
        </w:rPr>
      </w:pPr>
    </w:p>
    <w:p w:rsidR="00B35AE0" w:rsidP="0059335D" w:rsidRDefault="00B35AE0" w14:paraId="322C8D87" w14:textId="77777777">
      <w:pPr>
        <w:rPr>
          <w:rFonts w:cs="David"/>
          <w:rtl/>
        </w:rPr>
      </w:pPr>
    </w:p>
    <w:p w:rsidR="00B35AE0" w:rsidP="0059335D" w:rsidRDefault="00B35AE0" w14:paraId="4CCF1B71" w14:textId="77777777">
      <w:pPr>
        <w:rPr>
          <w:rFonts w:cs="David"/>
          <w:rtl/>
        </w:rPr>
      </w:pPr>
    </w:p>
    <w:p w:rsidRPr="009F1FFC" w:rsidR="00B35AE0" w:rsidP="0059335D" w:rsidRDefault="00B35AE0" w14:paraId="2549AB5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ינון אזולאי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התשע"ח (7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35AE0" w:rsidRDefault="00B35AE0" w14:paraId="62A373DE" w14:textId="5B4F11E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בתי-הדין הצבאיים ובתי-המשפט פוסקים פיצויים לנפגעי-</w:t>
      </w:r>
      <w:r w:rsidR="0059335D">
        <w:rPr>
          <w:rFonts w:hint="cs" w:ascii="Tahoma" w:hAnsi="Tahoma" w:cs="David"/>
          <w:rtl/>
        </w:rPr>
        <w:t xml:space="preserve">טרור אולם כשהטרוריסטים תושבי </w:t>
      </w:r>
      <w:r>
        <w:rPr>
          <w:rFonts w:hint="cs" w:ascii="Tahoma" w:hAnsi="Tahoma" w:cs="David"/>
          <w:rtl/>
        </w:rPr>
        <w:t>הרשות הפלשתינית,</w:t>
      </w:r>
      <w:r w:rsidR="0059335D">
        <w:rPr>
          <w:rFonts w:hint="cs" w:ascii="Tahoma" w:hAnsi="Tahoma" w:cs="David"/>
          <w:rtl/>
        </w:rPr>
        <w:t xml:space="preserve"> אין לנפגעים אמצעי</w:t>
      </w:r>
      <w:r>
        <w:rPr>
          <w:rFonts w:hint="cs" w:ascii="Tahoma" w:hAnsi="Tahoma" w:cs="David"/>
          <w:rtl/>
        </w:rPr>
        <w:t>ם לממש את פסקי-הדין. מערכת-</w:t>
      </w:r>
      <w:r w:rsidR="0059335D">
        <w:rPr>
          <w:rFonts w:hint="cs" w:ascii="Tahoma" w:hAnsi="Tahoma" w:cs="David"/>
          <w:rtl/>
        </w:rPr>
        <w:t xml:space="preserve">הביטחון </w:t>
      </w:r>
      <w:r>
        <w:rPr>
          <w:rFonts w:hint="cs" w:ascii="Tahoma" w:hAnsi="Tahoma" w:cs="David"/>
          <w:rtl/>
        </w:rPr>
        <w:t>אינה</w:t>
      </w:r>
      <w:r w:rsidR="0059335D">
        <w:rPr>
          <w:rFonts w:hint="cs" w:ascii="Tahoma" w:hAnsi="Tahoma" w:cs="David"/>
          <w:rtl/>
        </w:rPr>
        <w:t xml:space="preserve"> מסייעת להם ל</w:t>
      </w:r>
      <w:r>
        <w:rPr>
          <w:rFonts w:hint="cs" w:ascii="Tahoma" w:hAnsi="Tahoma" w:cs="David"/>
          <w:rtl/>
        </w:rPr>
        <w:t>חלט כספים ולעקל חשבונות ומנגנון-</w:t>
      </w:r>
      <w:r w:rsidR="0059335D">
        <w:rPr>
          <w:rFonts w:hint="cs" w:ascii="Tahoma" w:hAnsi="Tahoma" w:cs="David"/>
          <w:rtl/>
        </w:rPr>
        <w:t xml:space="preserve">האכיפה </w:t>
      </w:r>
      <w:r>
        <w:rPr>
          <w:rFonts w:hint="cs" w:ascii="Tahoma" w:hAnsi="Tahoma" w:cs="David"/>
          <w:rtl/>
        </w:rPr>
        <w:t>ביהודה ושומרון</w:t>
      </w:r>
      <w:r w:rsidR="0059335D">
        <w:rPr>
          <w:rFonts w:hint="cs" w:ascii="Tahoma" w:hAnsi="Tahoma" w:cs="David"/>
          <w:rtl/>
        </w:rPr>
        <w:t xml:space="preserve"> אינו </w:t>
      </w:r>
      <w:r>
        <w:rPr>
          <w:rFonts w:hint="cs" w:ascii="Tahoma" w:hAnsi="Tahoma" w:cs="David"/>
          <w:rtl/>
        </w:rPr>
        <w:t>עוזר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35AE0" w:rsidR="00B35AE0" w:rsidP="00B35AE0" w:rsidRDefault="00B35AE0" w14:paraId="036E9D6B" w14:textId="77777777">
      <w:pPr>
        <w:rPr>
          <w:rtl/>
        </w:rPr>
      </w:pPr>
    </w:p>
    <w:p w:rsidRPr="009F1FFC" w:rsidR="0059335D" w:rsidP="00B35AE0" w:rsidRDefault="00B35AE0" w14:paraId="0F57CE1B" w14:textId="54D43F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לסיי</w:t>
      </w:r>
      <w:r>
        <w:rPr>
          <w:rFonts w:hint="cs" w:ascii="Tahoma" w:hAnsi="Tahoma" w:cs="David"/>
          <w:rtl/>
        </w:rPr>
        <w:t>ע לנפגעי-ה</w:t>
      </w:r>
      <w:r w:rsidR="0059335D">
        <w:rPr>
          <w:rFonts w:hint="cs" w:ascii="Tahoma" w:hAnsi="Tahoma" w:cs="David"/>
          <w:rtl/>
        </w:rPr>
        <w:t>טרור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35AE0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00630E0-79A0-41D4-8034-11D731BC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852F-471B-48BF-AC3D-139CAF4B0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888614-AA6C-4953-B0E8-D994C851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2069540</vt:r8>
  </property>
</Properties>
</file>