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0666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C218A3" w:rsidP="00C218A3" w:rsidRDefault="00C218A3" w14:paraId="249FB04A" w14:textId="02505A32">
      <w:pPr>
        <w:rPr>
          <w:rtl/>
        </w:rPr>
      </w:pPr>
    </w:p>
    <w:p w:rsidR="00C218A3" w:rsidP="00C218A3" w:rsidRDefault="00C218A3" w14:paraId="421387DF" w14:textId="77777777">
      <w:pPr>
        <w:rPr>
          <w:rtl/>
        </w:rPr>
      </w:pPr>
    </w:p>
    <w:p w:rsidRPr="00C218A3" w:rsidR="00C218A3" w:rsidP="00C218A3" w:rsidRDefault="00C218A3" w14:paraId="62170758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המאגר הביומטרי</w:t>
      </w:r>
      <w:bookmarkEnd w:id="4"/>
    </w:p>
    <w:p w:rsidR="00C218A3" w:rsidP="00C218A3" w:rsidRDefault="00C218A3" w14:paraId="51D74A1D" w14:textId="7B8F38F9">
      <w:pPr>
        <w:rPr>
          <w:rtl/>
        </w:rPr>
      </w:pPr>
    </w:p>
    <w:p w:rsidR="00C218A3" w:rsidP="00C218A3" w:rsidRDefault="00C218A3" w14:paraId="7757BA33" w14:textId="77777777">
      <w:pPr>
        <w:rPr>
          <w:rtl/>
        </w:rPr>
      </w:pPr>
    </w:p>
    <w:p w:rsidRPr="00C218A3" w:rsidR="00C218A3" w:rsidP="00C218A3" w:rsidRDefault="00C218A3" w14:paraId="1491318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התשע"ח (8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218A3" w:rsidRDefault="00C218A3" w14:paraId="62A373DE" w14:textId="73E3DEC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ב-7 בינואר 2018</w:t>
      </w:r>
      <w:r w:rsidR="0059335D">
        <w:rPr>
          <w:rFonts w:hint="cs" w:ascii="Tahoma" w:hAnsi="Tahoma" w:cs="David"/>
          <w:rtl/>
        </w:rPr>
        <w:t xml:space="preserve"> פורסם כי המאגר הביומטרי של הודו, אשר תצורתו הינה כשל המאגר הישראלי, נפרץ וכעת כלל המידע בו זמין לכל דורש. מדובר בעוד הוכחה לסיכון הקיים במאגר למרות האבטחה הקיימת.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C218A3" w:rsidP="00C218A3" w:rsidRDefault="00C218A3" w14:paraId="07E65848" w14:textId="667A56EA">
      <w:pPr>
        <w:rPr>
          <w:rtl/>
        </w:rPr>
      </w:pPr>
    </w:p>
    <w:p w:rsidRPr="00C218A3" w:rsidR="00C218A3" w:rsidP="00C218A3" w:rsidRDefault="00C218A3" w14:paraId="349580C8" w14:textId="77777777">
      <w:pPr>
        <w:rPr>
          <w:rtl/>
        </w:rPr>
      </w:pPr>
    </w:p>
    <w:p w:rsidR="00C218A3" w:rsidP="00C218A3" w:rsidRDefault="0059335D" w14:paraId="760CB3A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C218A3">
        <w:rPr>
          <w:rFonts w:hint="cs" w:ascii="Tahoma" w:hAnsi="Tahoma" w:cs="David"/>
          <w:rtl/>
        </w:rPr>
        <w:t>נלמד</w:t>
      </w:r>
      <w:r>
        <w:rPr>
          <w:rFonts w:hint="cs" w:ascii="Tahoma" w:hAnsi="Tahoma" w:cs="David"/>
          <w:rtl/>
        </w:rPr>
        <w:t xml:space="preserve"> המקרה</w:t>
      </w:r>
      <w:r w:rsidR="00C218A3">
        <w:rPr>
          <w:rFonts w:hint="cs" w:ascii="Tahoma" w:hAnsi="Tahoma" w:cs="David"/>
          <w:rtl/>
        </w:rPr>
        <w:t xml:space="preserve">? אם כן </w:t>
      </w:r>
      <w:r w:rsidR="00C218A3">
        <w:rPr>
          <w:rFonts w:hint="eastAsia" w:ascii="Tahoma" w:hAnsi="Tahoma" w:cs="David"/>
        </w:rPr>
        <w:t>–</w:t>
      </w:r>
    </w:p>
    <w:p w:rsidR="00506662" w:rsidP="00C218A3" w:rsidRDefault="00506662" w14:paraId="0783228B" w14:textId="344E147C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 ייעשה בעניין?</w:t>
      </w:r>
    </w:p>
    <w:p w:rsidRPr="00472AB3" w:rsidR="00EE6539" w:rsidP="00CE23E8" w:rsidRDefault="00EE6539" w14:paraId="309212B6" w14:textId="6AF1CA3B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_GoBack" w:id="15"/>
      <w:bookmarkEnd w:id="14"/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0666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218A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AAC5F64-6D55-4FAB-BA86-E541E0AB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5B231-568A-49C3-BCA1-FC1DCED39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3868CC-CF3A-40A0-A30A-657D517A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54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2018-01-08T11:28:00Z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2063583</vt:r8>
  </property>
</Properties>
</file>