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C663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8C6631" w:rsidP="008C6631" w:rsidRDefault="008C6631" w14:paraId="64CC2089" w14:textId="7A3F5136">
      <w:pPr>
        <w:rPr>
          <w:rtl/>
        </w:rPr>
      </w:pPr>
    </w:p>
    <w:p w:rsidR="008C6631" w:rsidP="008C6631" w:rsidRDefault="008C6631" w14:paraId="470086C7" w14:textId="77777777">
      <w:pPr>
        <w:rPr>
          <w:rtl/>
        </w:rPr>
      </w:pPr>
    </w:p>
    <w:p w:rsidRPr="008C6631" w:rsidR="008C6631" w:rsidP="008C6631" w:rsidRDefault="008C6631" w14:paraId="511294D1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1134.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הקצאת כספים לבתי-דין פרטיים</w:t>
      </w:r>
      <w:bookmarkEnd w:id="4"/>
    </w:p>
    <w:p w:rsidR="008C6631" w:rsidP="008C6631" w:rsidRDefault="008C6631" w14:paraId="52719969" w14:textId="672B442E">
      <w:pPr>
        <w:rPr>
          <w:rtl/>
        </w:rPr>
      </w:pPr>
    </w:p>
    <w:p w:rsidR="008C6631" w:rsidP="008C6631" w:rsidRDefault="008C6631" w14:paraId="6BF9BF42" w14:textId="77777777">
      <w:pPr>
        <w:rPr>
          <w:rtl/>
        </w:rPr>
      </w:pPr>
    </w:p>
    <w:p w:rsidRPr="008C6631" w:rsidR="008C6631" w:rsidP="008C6631" w:rsidRDefault="008C6631" w14:paraId="0B37ADB4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אלעזר שטרן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המשפטים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התשע"ח (9 בינואר 2018):</w:t>
      </w:r>
      <w:bookmarkEnd w:id="11"/>
      <w:bookmarkEnd w:id="12"/>
    </w:p>
    <w:p w:rsidRPr="0061561D" w:rsidR="008C6631" w:rsidP="0059335D" w:rsidRDefault="008C6631" w14:paraId="2EEAFF1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בכוונת משרד-המשפטים להקצות מאות-אלפי שקלים לבתי-דין פרטיים. 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8C6631" w:rsidP="008C6631" w:rsidRDefault="008C6631" w14:paraId="7B7E0098" w14:textId="2DE8627E">
      <w:pPr>
        <w:rPr>
          <w:rtl/>
        </w:rPr>
      </w:pPr>
    </w:p>
    <w:p w:rsidRPr="008C6631" w:rsidR="008C6631" w:rsidP="008C6631" w:rsidRDefault="008C6631" w14:paraId="133330EB" w14:textId="45D5BA49">
      <w:pPr>
        <w:numPr>
          <w:ilvl w:val="0"/>
          <w:numId w:val="3"/>
        </w:numPr>
        <w:spacing w:line="360" w:lineRule="auto"/>
        <w:ind w:left="714" w:hanging="357"/>
        <w:rPr>
          <w:rFonts w:cs="David"/>
          <w:rtl/>
        </w:rPr>
      </w:pPr>
      <w:r w:rsidRPr="008C6631">
        <w:rPr>
          <w:rFonts w:hint="cs" w:cs="David"/>
          <w:rtl/>
        </w:rPr>
        <w:t xml:space="preserve">האם נכון הדבר? אם כן </w:t>
      </w:r>
      <w:r w:rsidRPr="008C6631">
        <w:rPr>
          <w:rFonts w:hint="eastAsia" w:cs="David"/>
        </w:rPr>
        <w:t>–</w:t>
      </w:r>
    </w:p>
    <w:p w:rsidRPr="008C6631" w:rsidR="0059335D" w:rsidP="008C6631" w:rsidRDefault="0059335D" w14:paraId="0F57CE1B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LST__QURQuestions__question" w:id="14"/>
      <w:r w:rsidRPr="008C6631">
        <w:rPr>
          <w:rFonts w:hint="cs" w:ascii="Tahoma" w:hAnsi="Tahoma" w:cs="David"/>
          <w:rtl/>
        </w:rPr>
        <w:t>על-בסיס מה נקבע שיש צורך לתמוך בבתי דין פרטיים?</w:t>
      </w:r>
      <w:bookmarkEnd w:id="14"/>
    </w:p>
    <w:p w:rsidRPr="008C6631" w:rsidR="006C1186" w:rsidP="008C6631" w:rsidRDefault="008C6631" w14:paraId="796E825E" w14:textId="530C88F3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 w:rsidRPr="008C6631">
        <w:rPr>
          <w:rFonts w:hint="cs" w:ascii="Tahoma" w:hAnsi="Tahoma" w:cs="David"/>
          <w:rtl/>
        </w:rPr>
        <w:t>אם מוקצה כסף, מדוע לא יוקצה גם לבתי-דין לגיור, דוגמת "גיור-כהלכה",</w:t>
      </w:r>
      <w:r w:rsidRPr="008C6631">
        <w:rPr>
          <w:rFonts w:hint="cs" w:ascii="Tahoma" w:hAnsi="Tahoma" w:cs="David"/>
          <w:rtl/>
        </w:rPr>
        <w:t xml:space="preserve"> האם עיסוקו פחות חשוב מעיסוקם של בתי-דין אחרים?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30/01/2018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186"/>
    <w:rsid w:val="006C1D4D"/>
    <w:rsid w:val="00777F00"/>
    <w:rsid w:val="008770F9"/>
    <w:rsid w:val="008C6631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40D945F-5B68-44D9-BE7A-248E472CD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466DF-1B3E-41F7-A774-611405F60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3D1BD1-21A4-46CB-A3A7-1C6E79CB1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61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2063387</vt:r8>
  </property>
</Properties>
</file>