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7199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971990" w:rsidP="00971990" w:rsidRDefault="00971990" w14:paraId="0B1C1E8E" w14:textId="1C38D73B">
      <w:pPr>
        <w:rPr>
          <w:rtl/>
        </w:rPr>
      </w:pPr>
    </w:p>
    <w:p w:rsidR="00971990" w:rsidP="00971990" w:rsidRDefault="00971990" w14:paraId="75215EA5" w14:textId="77777777">
      <w:pPr>
        <w:rPr>
          <w:rtl/>
        </w:rPr>
      </w:pPr>
    </w:p>
    <w:p w:rsidRPr="00971990" w:rsidR="00971990" w:rsidP="00971990" w:rsidRDefault="00971990" w14:paraId="593B896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אי-הפעלת ערוץ "מורשת" בתאגיד "כאן"</w:t>
      </w:r>
      <w:bookmarkEnd w:id="4"/>
    </w:p>
    <w:p w:rsidR="00971990" w:rsidP="00971990" w:rsidRDefault="00971990" w14:paraId="1E8B3140" w14:textId="587E7D5E">
      <w:pPr>
        <w:rPr>
          <w:rtl/>
        </w:rPr>
      </w:pPr>
    </w:p>
    <w:p w:rsidR="00971990" w:rsidP="00971990" w:rsidRDefault="00971990" w14:paraId="55AC9289" w14:textId="77777777">
      <w:pPr>
        <w:rPr>
          <w:rtl/>
        </w:rPr>
      </w:pPr>
    </w:p>
    <w:p w:rsidRPr="00971990" w:rsidR="00971990" w:rsidP="00971990" w:rsidRDefault="00971990" w14:paraId="413D4F82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מיכאל מלכיאלי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בכסלו התשע"ח (11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DC52B8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בעת התכנונים להקמת התאגיד "כאן" סוכם כי רשת "מורש</w:t>
      </w:r>
      <w:r w:rsidR="00971990">
        <w:rPr>
          <w:rFonts w:hint="cs" w:ascii="Tahoma" w:hAnsi="Tahoma" w:cs="David"/>
          <w:rtl/>
        </w:rPr>
        <w:t>ת" תשתלב בלוח השידורים, אולם עד-</w:t>
      </w:r>
      <w:r>
        <w:rPr>
          <w:rFonts w:hint="cs" w:ascii="Tahoma" w:hAnsi="Tahoma" w:cs="David"/>
          <w:rtl/>
        </w:rPr>
        <w:t>כה לא נעשה דבר בנושא.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971990" w:rsidP="00971990" w:rsidRDefault="00971990" w14:paraId="17DFD124" w14:textId="00B3FCA6">
      <w:pPr>
        <w:rPr>
          <w:rtl/>
        </w:rPr>
      </w:pPr>
    </w:p>
    <w:p w:rsidRPr="009F1FFC" w:rsidR="0059335D" w:rsidP="00971990" w:rsidRDefault="0059335D" w14:paraId="0F57CE1B" w14:textId="10287F8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bookmarkStart w:name="_GoBack" w:id="15"/>
      <w:bookmarkEnd w:id="15"/>
      <w:r>
        <w:rPr>
          <w:rFonts w:hint="cs" w:ascii="Tahoma" w:hAnsi="Tahoma" w:cs="David"/>
          <w:rtl/>
        </w:rPr>
        <w:t xml:space="preserve">מדוע </w:t>
      </w:r>
      <w:r w:rsidR="00971990">
        <w:rPr>
          <w:rFonts w:hint="cs" w:ascii="Tahoma" w:hAnsi="Tahoma" w:cs="David"/>
          <w:rtl/>
        </w:rPr>
        <w:t>אין משודרות תכניות-</w:t>
      </w:r>
      <w:r>
        <w:rPr>
          <w:rFonts w:hint="cs" w:ascii="Tahoma" w:hAnsi="Tahoma" w:cs="David"/>
          <w:rtl/>
        </w:rPr>
        <w:t xml:space="preserve">דת, כהמשך לערוץ </w:t>
      </w:r>
      <w:r w:rsidR="009719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מורשת</w:t>
      </w:r>
      <w:r w:rsidR="009719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, בתאגיד </w:t>
      </w:r>
      <w:r w:rsidR="009719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כאן</w:t>
      </w:r>
      <w:r w:rsidR="009719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?</w:t>
      </w:r>
      <w:bookmarkEnd w:id="14"/>
    </w:p>
    <w:p w:rsidR="00370E4A" w:rsidRDefault="00971990" w14:paraId="61BD971D" w14:textId="036ED5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עד-</w:t>
      </w:r>
      <w:r>
        <w:rPr>
          <w:rFonts w:hint="cs" w:ascii="Tahoma" w:hAnsi="Tahoma" w:cs="David"/>
          <w:rtl/>
        </w:rPr>
        <w:t>מתי יהיה התאגיד "בהרצה"?</w:t>
      </w:r>
    </w:p>
    <w:p w:rsidR="00370E4A" w:rsidP="00971990" w:rsidRDefault="00971990" w14:paraId="415B2B45" w14:textId="379CDD3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הופקו מסקנות ולקחים מעבודת התאגיד עד-</w:t>
      </w:r>
      <w:r>
        <w:rPr>
          <w:rFonts w:hint="cs" w:ascii="Tahoma" w:hAnsi="Tahoma" w:cs="David"/>
          <w:rtl/>
        </w:rPr>
        <w:t>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0E4A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71990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16D4CAE-D40B-4EA8-847A-A56F6E8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C7F09-273F-4ABD-A685-C47BCD8EB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FED810-3BD1-4F20-8713-382E6483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2024735</vt:r8>
  </property>
</Properties>
</file>