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17E3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17E34" w:rsidP="00717E34" w:rsidRDefault="00717E34" w14:paraId="3C9429BA" w14:textId="3933C3DC">
      <w:pPr>
        <w:rPr>
          <w:rtl/>
        </w:rPr>
      </w:pPr>
    </w:p>
    <w:p w:rsidR="00717E34" w:rsidP="00717E34" w:rsidRDefault="00717E34" w14:paraId="33EA2900" w14:textId="77777777">
      <w:pPr>
        <w:rPr>
          <w:rtl/>
        </w:rPr>
      </w:pPr>
    </w:p>
    <w:p w:rsidRPr="00717E34" w:rsidR="00717E34" w:rsidP="00717E34" w:rsidRDefault="00717E34" w14:paraId="124F08C8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דמי-ביטול עסקת אשראי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717E34" w:rsidP="0059335D" w:rsidRDefault="00717E34" w14:paraId="22617254" w14:textId="0737AA6F">
      <w:pPr>
        <w:rPr>
          <w:rFonts w:cs="David"/>
          <w:rtl/>
        </w:rPr>
      </w:pPr>
    </w:p>
    <w:p w:rsidR="00717E34" w:rsidP="0059335D" w:rsidRDefault="00717E34" w14:paraId="60DFDD3F" w14:textId="77777777">
      <w:pPr>
        <w:rPr>
          <w:rFonts w:cs="David"/>
          <w:rtl/>
        </w:rPr>
      </w:pPr>
    </w:p>
    <w:p w:rsidRPr="009F1FFC" w:rsidR="00717E34" w:rsidP="0059335D" w:rsidRDefault="00717E34" w14:paraId="7DC2A85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בכסלו התשע"ח (21 בנובמבר 2017):</w:t>
      </w:r>
      <w:bookmarkEnd w:id="11"/>
      <w:bookmarkEnd w:id="12"/>
    </w:p>
    <w:p w:rsidRPr="0061561D" w:rsidR="00717E34" w:rsidP="0059335D" w:rsidRDefault="00717E34" w14:paraId="36E93AC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17E34" w:rsidRDefault="00717E34" w14:paraId="62A373DE" w14:textId="56AC7EA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חברת-</w:t>
      </w:r>
      <w:r w:rsidR="0059335D">
        <w:rPr>
          <w:rFonts w:hint="cs" w:ascii="Tahoma" w:hAnsi="Tahoma" w:cs="David"/>
          <w:rtl/>
        </w:rPr>
        <w:t xml:space="preserve">האשראי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לאומי-קארד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ייקרה את דמי ביטול עסקת אשראי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במקום </w:t>
      </w:r>
      <w:r>
        <w:rPr>
          <w:rFonts w:hint="cs" w:ascii="Tahoma" w:hAnsi="Tahoma" w:cs="David"/>
          <w:rtl/>
        </w:rPr>
        <w:t>אחוז אחד</w:t>
      </w:r>
      <w:r w:rsidR="0059335D">
        <w:rPr>
          <w:rFonts w:hint="cs" w:ascii="Tahoma" w:hAnsi="Tahoma" w:cs="David"/>
          <w:rtl/>
        </w:rPr>
        <w:t xml:space="preserve"> מגובה העסקה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נקבע סכום קבוע של </w:t>
      </w:r>
      <w:r>
        <w:rPr>
          <w:rFonts w:hint="cs" w:ascii="Tahoma" w:hAnsi="Tahoma" w:cs="David"/>
          <w:rtl/>
        </w:rPr>
        <w:t>חמישה ₪ ותשעים אגורות</w:t>
      </w:r>
      <w:r w:rsidR="0059335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בדומה ליתר חברות-</w:t>
      </w:r>
      <w:r w:rsidR="0059335D">
        <w:rPr>
          <w:rFonts w:hint="cs" w:ascii="Tahoma" w:hAnsi="Tahoma" w:cs="David"/>
          <w:rtl/>
        </w:rPr>
        <w:t>האשראי ובכך גדל הנטל על העסקים הקטנים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17E34" w:rsidR="00717E34" w:rsidP="00717E34" w:rsidRDefault="00717E34" w14:paraId="3284C4A9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עמדת משרדך בעניין?</w:t>
      </w:r>
      <w:bookmarkEnd w:id="14"/>
    </w:p>
    <w:p w:rsidR="0043519D" w:rsidP="00717E34" w:rsidRDefault="00717E34" w14:paraId="3A65C2DD" w14:textId="28847DD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על-</w:t>
      </w:r>
      <w:bookmarkStart w:name="_GoBack" w:id="15"/>
      <w:bookmarkEnd w:id="15"/>
      <w:r>
        <w:rPr>
          <w:rFonts w:hint="cs" w:ascii="Tahoma" w:hAnsi="Tahoma" w:cs="David"/>
          <w:rtl/>
        </w:rPr>
        <w:t>מנת להגדיל תחרות בשוק האשראי?</w:t>
      </w:r>
    </w:p>
    <w:p w:rsidR="0043519D" w:rsidRDefault="00717E34" w14:paraId="6CF1706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עמדתך להגבל</w:t>
      </w:r>
      <w:r>
        <w:rPr>
          <w:rFonts w:hint="cs" w:ascii="Tahoma" w:hAnsi="Tahoma" w:cs="David"/>
          <w:rtl/>
        </w:rPr>
        <w:t>ת העמלה הצולבת?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12/12/2017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519D"/>
    <w:rsid w:val="00472AB3"/>
    <w:rsid w:val="0059335D"/>
    <w:rsid w:val="0061561D"/>
    <w:rsid w:val="00616EB6"/>
    <w:rsid w:val="006C1D4D"/>
    <w:rsid w:val="00717E34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D13795C-B7A7-4BFA-990B-4BA20BA5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8CEA7-C376-4F06-931E-74DBB6C50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76CAE2-B56A-4C54-A0DA-CDDBE545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2023512</vt:r8>
  </property>
</Properties>
</file>