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D1AE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D1AE2" w:rsidP="00ED1AE2" w:rsidRDefault="00ED1AE2" w14:paraId="5A9D9740" w14:textId="6AC054C5">
      <w:pPr>
        <w:rPr>
          <w:rtl/>
        </w:rPr>
      </w:pPr>
    </w:p>
    <w:p w:rsidR="00ED1AE2" w:rsidP="00ED1AE2" w:rsidRDefault="00ED1AE2" w14:paraId="268F83CF" w14:textId="77777777">
      <w:pPr>
        <w:rPr>
          <w:rtl/>
        </w:rPr>
      </w:pPr>
    </w:p>
    <w:p w:rsidR="00ED1AE2" w:rsidP="00ED1AE2" w:rsidRDefault="00ED1AE2" w14:paraId="29EEF3B2" w14:textId="77777777">
      <w:pPr>
        <w:rPr>
          <w:rtl/>
        </w:rPr>
      </w:pPr>
    </w:p>
    <w:p w:rsidRPr="00ED1AE2" w:rsidR="00ED1AE2" w:rsidP="00ED1AE2" w:rsidRDefault="00ED1AE2" w14:paraId="6634385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כיתות הכוננות בקו-התפר באזור לכיש – סכנה לתושבים</w:t>
      </w:r>
      <w:bookmarkEnd w:id="4"/>
    </w:p>
    <w:p w:rsidR="00ED1AE2" w:rsidP="00ED1AE2" w:rsidRDefault="00ED1AE2" w14:paraId="18D78BFD" w14:textId="7911F69A">
      <w:pPr>
        <w:rPr>
          <w:rtl/>
        </w:rPr>
      </w:pPr>
    </w:p>
    <w:p w:rsidR="00ED1AE2" w:rsidP="00ED1AE2" w:rsidRDefault="00ED1AE2" w14:paraId="214F44E0" w14:textId="77777777">
      <w:pPr>
        <w:rPr>
          <w:rtl/>
        </w:rPr>
      </w:pPr>
    </w:p>
    <w:p w:rsidRPr="00ED1AE2" w:rsidR="00ED1AE2" w:rsidP="00ED1AE2" w:rsidRDefault="00ED1AE2" w14:paraId="6486F19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D1AE2" w:rsidP="0059335D" w:rsidRDefault="00ED1AE2" w14:paraId="22C250D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D1AE2" w14:paraId="62A373DE" w14:textId="7DA545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בביקור שערכתי בקו-</w:t>
      </w:r>
      <w:r w:rsidR="0059335D">
        <w:rPr>
          <w:rFonts w:hint="cs" w:ascii="Tahoma" w:hAnsi="Tahoma" w:cs="David"/>
          <w:rtl/>
        </w:rPr>
        <w:t>התפר באזור לכיש, נ</w:t>
      </w:r>
      <w:r>
        <w:rPr>
          <w:rFonts w:hint="cs" w:ascii="Tahoma" w:hAnsi="Tahoma" w:cs="David"/>
          <w:rtl/>
        </w:rPr>
        <w:t>ודע לי שצה"ל הנחה לבטל את כיתות-</w:t>
      </w:r>
      <w:r w:rsidR="0059335D">
        <w:rPr>
          <w:rFonts w:hint="cs" w:ascii="Tahoma" w:hAnsi="Tahoma" w:cs="David"/>
          <w:rtl/>
        </w:rPr>
        <w:t>הכוננות ביישובי האזור.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D1AE2" w:rsidR="00ED1AE2" w:rsidP="00ED1AE2" w:rsidRDefault="00ED1AE2" w14:paraId="485B3F17" w14:textId="77777777">
      <w:pPr>
        <w:rPr>
          <w:rtl/>
        </w:rPr>
      </w:pPr>
    </w:p>
    <w:p w:rsidR="00ED1AE2" w:rsidP="0059335D" w:rsidRDefault="0059335D" w14:paraId="5B2FE927" w14:textId="77777777">
      <w:pPr>
        <w:numPr>
          <w:ilvl w:val="0"/>
          <w:numId w:val="3"/>
        </w:numPr>
        <w:spacing w:line="360" w:lineRule="auto"/>
        <w:rPr>
          <w:rFonts w:hint="eastAsia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</w:t>
      </w:r>
      <w:r w:rsidR="00ED1AE2">
        <w:rPr>
          <w:rFonts w:hint="cs" w:ascii="Tahoma" w:hAnsi="Tahoma" w:cs="David"/>
          <w:rtl/>
        </w:rPr>
        <w:t xml:space="preserve"> המידע נכון?  </w:t>
      </w:r>
      <w:r>
        <w:rPr>
          <w:rFonts w:hint="cs" w:ascii="Tahoma" w:hAnsi="Tahoma" w:cs="David"/>
          <w:rtl/>
        </w:rPr>
        <w:t xml:space="preserve">אם כן </w:t>
      </w:r>
      <w:r w:rsidR="00ED1AE2">
        <w:rPr>
          <w:rFonts w:hint="eastAsia" w:ascii="Tahoma" w:hAnsi="Tahoma" w:cs="David"/>
          <w:rtl/>
        </w:rPr>
        <w:t>–</w:t>
      </w:r>
    </w:p>
    <w:p w:rsidRPr="009F1FFC" w:rsidR="0059335D" w:rsidP="0059335D" w:rsidRDefault="0059335D" w14:paraId="0F57CE1B" w14:textId="5810515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מדוע?</w:t>
      </w:r>
      <w:bookmarkEnd w:id="14"/>
    </w:p>
    <w:p w:rsidR="001B4696" w:rsidRDefault="00ED1AE2" w14:paraId="3CDFC75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המענה החלופי לביטחון הישובים באזור?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469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1AE2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6B0A5A8-3DD3-41CC-89BE-FA434415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420F1-58EC-4A2A-AAFD-D6CF5B74E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FD877-520E-4FDF-930C-F8EA59C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2023479</vt:r8>
  </property>
</Properties>
</file>