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465F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465F3" w:rsidP="0059335D" w:rsidRDefault="00D465F3" w14:paraId="209CC05D" w14:textId="49B9F6B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465F3" w:rsidP="0059335D" w:rsidRDefault="00D465F3" w14:paraId="3F2A02C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465F3" w:rsidP="0059335D" w:rsidRDefault="00D465F3" w14:paraId="13574DC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1002.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קיצור תורי MRI לבית-שמש </w:t>
      </w:r>
      <w:bookmarkEnd w:id="4"/>
    </w:p>
    <w:p w:rsidR="00D465F3" w:rsidP="0059335D" w:rsidRDefault="00D465F3" w14:paraId="5BFD278F" w14:textId="1FBD350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465F3" w:rsidP="0059335D" w:rsidRDefault="00D465F3" w14:paraId="20595FC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בחשוון התשע"ח (23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465F3" w:rsidRDefault="0059335D" w14:paraId="62A373DE" w14:textId="265354E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במודעה שפורסמה ב</w:t>
      </w:r>
      <w:r w:rsidR="00D465F3">
        <w:rPr>
          <w:rFonts w:hint="cs" w:ascii="Tahoma" w:hAnsi="Tahoma" w:cs="David"/>
          <w:rtl/>
        </w:rPr>
        <w:t>מקומון בבית-שמש נכתב: "בסיוע שר-</w:t>
      </w:r>
      <w:r>
        <w:rPr>
          <w:rFonts w:hint="cs" w:ascii="Tahoma" w:hAnsi="Tahoma" w:cs="David"/>
          <w:rtl/>
        </w:rPr>
        <w:t xml:space="preserve">הבריאות, הגענו להסכם עם בית-החולים </w:t>
      </w:r>
      <w:r w:rsidR="00D465F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הדסה</w:t>
      </w:r>
      <w:r w:rsidR="00D465F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על שורת הטבות בלעדיות לתושבי בית-שמש.. זמן ההמתנה לתורים (</w:t>
      </w:r>
      <w:r w:rsidR="00D465F3">
        <w:rPr>
          <w:rFonts w:hint="cs" w:ascii="Tahoma" w:hAnsi="Tahoma" w:cs="David"/>
          <w:rtl/>
        </w:rPr>
        <w:t>ל-</w:t>
      </w:r>
      <w:r>
        <w:rPr>
          <w:rFonts w:hint="cs" w:ascii="Tahoma" w:hAnsi="Tahoma" w:cs="David"/>
          <w:rtl/>
        </w:rPr>
        <w:t xml:space="preserve">MRI) העומד בממוצע על חודשיים..יעמוד על </w:t>
      </w:r>
      <w:r w:rsidR="00D465F3">
        <w:rPr>
          <w:rFonts w:hint="cs" w:ascii="Tahoma" w:hAnsi="Tahoma" w:cs="David"/>
          <w:rtl/>
        </w:rPr>
        <w:t>ארבעים ושמונה</w:t>
      </w:r>
      <w:r>
        <w:rPr>
          <w:rFonts w:hint="cs" w:ascii="Tahoma" w:hAnsi="Tahoma" w:cs="David"/>
          <w:rtl/>
        </w:rPr>
        <w:t xml:space="preserve"> שעות בלבד".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D465F3" w:rsidP="0059335D" w:rsidRDefault="00D465F3" w14:paraId="65ED9BBA" w14:textId="00BD0AE4">
      <w:pPr>
        <w:spacing w:line="360" w:lineRule="auto"/>
        <w:rPr>
          <w:rFonts w:ascii="Tahoma" w:hAnsi="Tahoma" w:cs="David"/>
          <w:rtl/>
        </w:rPr>
      </w:pPr>
    </w:p>
    <w:p w:rsidR="00D465F3" w:rsidP="00D465F3" w:rsidRDefault="00D465F3" w14:paraId="12D4974C" w14:textId="3CE23885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 האם נכון הדבר? אם כן </w:t>
      </w:r>
      <w:r>
        <w:rPr>
          <w:rFonts w:hint="eastAsia" w:ascii="Tahoma" w:hAnsi="Tahoma" w:cs="David"/>
          <w:rtl/>
        </w:rPr>
        <w:t>–</w:t>
      </w:r>
    </w:p>
    <w:p w:rsidRPr="009F1FFC" w:rsidR="00D465F3" w:rsidP="00D465F3" w:rsidRDefault="00D465F3" w14:paraId="5CDD5847" w14:textId="2618D44F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מדוע כשר-הבריאות, אתה מפר לכאורה, את החובה לפעול בשוויון כלפיי כלל האוכלוסייה?</w:t>
      </w:r>
      <w:bookmarkEnd w:id="14"/>
    </w:p>
    <w:p w:rsidRPr="009F1FFC" w:rsidR="00D465F3" w:rsidP="00D465F3" w:rsidRDefault="00D465F3" w14:paraId="5D3F2906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13/11/2017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54E41"/>
    <w:multiLevelType w:val="hybridMultilevel"/>
    <w:tmpl w:val="E490F57C"/>
    <w:lvl w:ilvl="0" w:tplc="A86E0E3E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465F3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EC9EC-969C-4C22-944B-6CA6CD391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C2CA911-9205-431B-BA8A-E8E7C012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2017-10-23T09:03:00Z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2021422</vt:r8>
  </property>
</Properties>
</file>