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930974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930974" w:rsidP="0059335D" w:rsidRDefault="00930974" w14:paraId="22D864B8" w14:textId="64EB224C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930974" w:rsidP="0059335D" w:rsidRDefault="00930974" w14:paraId="7B40182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931.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טיפולי שיניים בבתי-חולים פסיכיאטריים</w:t>
      </w:r>
      <w:bookmarkEnd w:id="4"/>
    </w:p>
    <w:p w:rsidR="00930974" w:rsidP="0059335D" w:rsidRDefault="00930974" w14:paraId="237C2222" w14:textId="3C86EE3B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930974" w:rsidP="0059335D" w:rsidRDefault="00930974" w14:paraId="35F614C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גרמן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כ"ה בסיוון התשע"ז (19 ביוני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0973474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בביקורים שערכנו בבתי-חולים פסיכיאטריים ראינו, ללא יוצא-דופן, מצב בלתי-נסבל של מאושפזים ללא שיניים</w:t>
      </w:r>
      <w:r w:rsidR="00930974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או</w:t>
      </w:r>
      <w:r w:rsidR="00930974">
        <w:rPr>
          <w:rFonts w:hint="cs" w:ascii="Tahoma" w:hAnsi="Tahoma" w:cs="David"/>
          <w:rtl/>
        </w:rPr>
        <w:t xml:space="preserve"> סובלים מבעיות אקוטיות בהיגיינת-הפה ונאמר לנו שהם מקבלים טיפולי-</w:t>
      </w:r>
      <w:r>
        <w:rPr>
          <w:rFonts w:hint="cs" w:ascii="Tahoma" w:hAnsi="Tahoma" w:cs="David"/>
          <w:rtl/>
        </w:rPr>
        <w:t>חירום בלבד.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930974" w:rsidP="0059335D" w:rsidRDefault="00930974" w14:paraId="26816ED1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30974" w:rsidRDefault="0059335D" w14:paraId="0F57CE1B" w14:textId="0B67905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</w:t>
      </w:r>
      <w:r w:rsidR="00930974">
        <w:rPr>
          <w:rFonts w:hint="cs" w:ascii="Tahoma" w:hAnsi="Tahoma" w:cs="David"/>
          <w:rtl/>
        </w:rPr>
        <w:t>נעשה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כדי למנוע מצב בלתי-נסבל זה?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10/07/2017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30974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6DE24-4A4A-47E6-B8FD-7B05289B6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1E5BB28-59A3-4795-A409-94E662277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57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2017-06-19T08:38:00Z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2018407</vt:r8>
  </property>
</Properties>
</file>