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1D76CC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1D76CC" w:rsidP="0059335D" w:rsidRDefault="001D76CC" w14:paraId="2BF73433" w14:textId="18AA467F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1D76CC" w:rsidP="0059335D" w:rsidRDefault="001D76CC" w14:paraId="63DC620C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1D76CC" w:rsidP="0059335D" w:rsidRDefault="001D76CC" w14:paraId="1156CC5D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329.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ביטול מבחן-הכנסה לחיילים</w:t>
      </w:r>
      <w:bookmarkEnd w:id="4"/>
    </w:p>
    <w:p w:rsidR="001D76CC" w:rsidP="0059335D" w:rsidRDefault="001D76CC" w14:paraId="05893D46" w14:textId="54D5697E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1D76CC" w:rsidP="0059335D" w:rsidRDefault="001D76CC" w14:paraId="1E0F87B2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עפר שלח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הביטחון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כ"ב באדר התשע"ז (20 במרץ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1D76CC" w:rsidRDefault="0059335D" w14:paraId="62A373DE" w14:textId="13EF46EA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באוקטובר 2015 מונתה ווע</w:t>
      </w:r>
      <w:r w:rsidR="001D76CC">
        <w:rPr>
          <w:rFonts w:hint="cs" w:ascii="Tahoma" w:hAnsi="Tahoma" w:cs="David"/>
          <w:rtl/>
        </w:rPr>
        <w:t>דה לבחינת ביטול מבחן הכנסה לנכי-</w:t>
      </w:r>
      <w:r>
        <w:rPr>
          <w:rFonts w:hint="cs" w:ascii="Tahoma" w:hAnsi="Tahoma" w:cs="David"/>
          <w:rtl/>
        </w:rPr>
        <w:t>צה</w:t>
      </w:r>
      <w:r w:rsidR="001D76CC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>ל ע</w:t>
      </w:r>
      <w:r w:rsidR="001D76CC">
        <w:rPr>
          <w:rFonts w:hint="cs" w:ascii="Tahoma" w:hAnsi="Tahoma" w:cs="David"/>
          <w:rtl/>
        </w:rPr>
        <w:t>ל-ידי</w:t>
      </w:r>
      <w:r>
        <w:rPr>
          <w:rFonts w:hint="cs" w:ascii="Tahoma" w:hAnsi="Tahoma" w:cs="David"/>
          <w:rtl/>
        </w:rPr>
        <w:t xml:space="preserve"> מנכ</w:t>
      </w:r>
      <w:r w:rsidR="001D76CC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 xml:space="preserve">ל משרדך. 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1D76CC" w:rsidP="0059335D" w:rsidRDefault="001D76CC" w14:paraId="5D8042AB" w14:textId="77777777">
      <w:pPr>
        <w:spacing w:line="360" w:lineRule="auto"/>
        <w:rPr>
          <w:rFonts w:ascii="Tahoma" w:hAnsi="Tahoma" w:cs="David"/>
          <w:rtl/>
        </w:rPr>
      </w:pPr>
    </w:p>
    <w:p w:rsidR="001D76CC" w:rsidP="0059335D" w:rsidRDefault="0059335D" w14:paraId="5A4AD7B7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האם הוועדה סיימה את עבודתה? אם כן </w:t>
      </w:r>
      <w:r w:rsidR="001D76CC">
        <w:rPr>
          <w:rFonts w:hint="eastAsia" w:ascii="Tahoma" w:hAnsi="Tahoma" w:cs="David"/>
          <w:rtl/>
        </w:rPr>
        <w:t>–</w:t>
      </w:r>
    </w:p>
    <w:p w:rsidRPr="009F1FFC" w:rsidR="0059335D" w:rsidP="0059335D" w:rsidRDefault="0059335D" w14:paraId="0F57CE1B" w14:textId="447E8765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מה המסקנות? </w:t>
      </w:r>
      <w:bookmarkEnd w:id="14"/>
      <w:r w:rsidR="001D76CC">
        <w:rPr>
          <w:rFonts w:hint="cs" w:ascii="Tahoma" w:hAnsi="Tahoma" w:cs="David"/>
          <w:rtl/>
        </w:rPr>
        <w:t xml:space="preserve">אם לא </w:t>
      </w:r>
      <w:r w:rsidR="001D76CC">
        <w:rPr>
          <w:rFonts w:hint="eastAsia" w:ascii="Tahoma" w:hAnsi="Tahoma" w:cs="David"/>
          <w:rtl/>
        </w:rPr>
        <w:t>–</w:t>
      </w:r>
    </w:p>
    <w:p w:rsidR="00C363B1" w:rsidRDefault="001D76CC" w14:paraId="4F4336F8" w14:textId="61BD4B7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למה לא סיימה את עבודתה? </w:t>
      </w:r>
    </w:p>
    <w:p w:rsidR="00C363B1" w:rsidP="001D76CC" w:rsidRDefault="001D76CC" w14:paraId="60A0AD18" w14:textId="5681D6B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האם </w:t>
      </w:r>
      <w:r>
        <w:rPr>
          <w:rFonts w:hint="cs" w:ascii="Tahoma" w:hAnsi="Tahoma" w:cs="David"/>
          <w:rtl/>
        </w:rPr>
        <w:t>הסוגייה נב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חנת </w:t>
      </w:r>
      <w:r>
        <w:rPr>
          <w:rFonts w:hint="cs" w:ascii="Tahoma" w:hAnsi="Tahoma" w:cs="David"/>
          <w:rtl/>
        </w:rPr>
        <w:t>במסגרת חוק הנכים החדש?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D76CC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363B1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BA4277-A4F6-41BB-BFEE-8F8A702BCB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B79421DF-3A21-44F4-9731-0F0162433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53</Words>
  <Characters>265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2017-03-20T11:21:00Z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2015781</vt:r8>
  </property>
</Properties>
</file>